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FCCF2" w14:textId="1747F996" w:rsidR="00F30D23" w:rsidRDefault="00F30D23" w:rsidP="00F30D23">
      <w:pPr>
        <w:suppressAutoHyphens w:val="0"/>
        <w:spacing w:after="0" w:line="240" w:lineRule="auto"/>
        <w:rPr>
          <w:rFonts w:ascii="Arial" w:eastAsia="Times New Roman" w:hAnsi="Arial"/>
          <w:szCs w:val="20"/>
          <w:lang w:eastAsia="de-DE"/>
        </w:rPr>
      </w:pPr>
      <w:r>
        <w:rPr>
          <w:rFonts w:ascii="Arial" w:eastAsia="Times New Roman" w:hAnsi="Arial"/>
          <w:sz w:val="72"/>
          <w:szCs w:val="72"/>
          <w:lang w:eastAsia="de-DE"/>
        </w:rPr>
        <w:t>Muster Versch</w:t>
      </w:r>
      <w:r w:rsidR="00CB387F">
        <w:rPr>
          <w:rFonts w:ascii="Arial" w:eastAsia="Times New Roman" w:hAnsi="Arial"/>
          <w:sz w:val="72"/>
          <w:szCs w:val="72"/>
          <w:lang w:eastAsia="de-DE"/>
        </w:rPr>
        <w:t>w</w:t>
      </w:r>
      <w:r>
        <w:rPr>
          <w:rFonts w:ascii="Arial" w:eastAsia="Times New Roman" w:hAnsi="Arial"/>
          <w:sz w:val="72"/>
          <w:szCs w:val="72"/>
          <w:lang w:eastAsia="de-DE"/>
        </w:rPr>
        <w:t>iegenheitserklärung</w:t>
      </w:r>
    </w:p>
    <w:p w14:paraId="05C1CCB8" w14:textId="77777777" w:rsidR="00E802D6" w:rsidRDefault="00E802D6" w:rsidP="00E802D6">
      <w:pPr>
        <w:suppressAutoHyphens w:val="0"/>
        <w:spacing w:after="0" w:line="240" w:lineRule="auto"/>
        <w:rPr>
          <w:rFonts w:ascii="Arial" w:eastAsia="Times New Roman" w:hAnsi="Arial"/>
          <w:szCs w:val="20"/>
          <w:lang w:eastAsia="de-DE"/>
        </w:rPr>
      </w:pPr>
    </w:p>
    <w:p w14:paraId="10AA3DD0" w14:textId="64AAC12D" w:rsidR="00E802D6" w:rsidRDefault="00E802D6" w:rsidP="00E802D6">
      <w:pPr>
        <w:suppressAutoHyphens w:val="0"/>
        <w:spacing w:after="0" w:line="240" w:lineRule="auto"/>
      </w:pPr>
      <w:r>
        <w:rPr>
          <w:rFonts w:ascii="Arial" w:eastAsia="Times New Roman" w:hAnsi="Arial" w:cs="Arial"/>
          <w:b/>
          <w:sz w:val="24"/>
          <w:szCs w:val="24"/>
          <w:lang w:eastAsia="de-DE"/>
        </w:rPr>
        <w:t>Vorwort</w:t>
      </w:r>
    </w:p>
    <w:p w14:paraId="6E121F6A" w14:textId="77777777" w:rsidR="00E802D6" w:rsidRDefault="00E802D6" w:rsidP="00E802D6">
      <w:pPr>
        <w:suppressAutoHyphens w:val="0"/>
        <w:spacing w:after="0" w:line="240" w:lineRule="auto"/>
        <w:rPr>
          <w:rFonts w:ascii="Arial" w:eastAsia="Times New Roman" w:hAnsi="Arial" w:cs="Arial"/>
          <w:sz w:val="24"/>
          <w:szCs w:val="24"/>
          <w:lang w:eastAsia="de-DE"/>
        </w:rPr>
      </w:pPr>
    </w:p>
    <w:p w14:paraId="484C10F4" w14:textId="77777777" w:rsidR="00E802D6" w:rsidRDefault="00E802D6" w:rsidP="00E802D6">
      <w:pPr>
        <w:suppressAutoHyphens w:val="0"/>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Der Unternehmer schließt im Laufe seiner Geschäftstätigkeit eine Vielzahl von Verträgen ab. Um eine Orientierungshilfe zu bieten, stellen die Industrie- und Handelskammern Musterverträge zur Verfügung.</w:t>
      </w:r>
    </w:p>
    <w:p w14:paraId="29334CC4" w14:textId="77777777" w:rsidR="00E802D6" w:rsidRDefault="00E802D6" w:rsidP="00E802D6">
      <w:pPr>
        <w:suppressAutoHyphens w:val="0"/>
        <w:spacing w:after="0" w:line="360" w:lineRule="auto"/>
        <w:rPr>
          <w:rFonts w:ascii="Arial" w:eastAsia="Times New Roman" w:hAnsi="Arial" w:cs="Arial"/>
          <w:sz w:val="24"/>
          <w:szCs w:val="24"/>
          <w:lang w:eastAsia="de-DE"/>
        </w:rPr>
      </w:pPr>
    </w:p>
    <w:p w14:paraId="3014B2CD" w14:textId="77777777" w:rsidR="00E802D6" w:rsidRDefault="00E802D6" w:rsidP="00E802D6">
      <w:pPr>
        <w:suppressAutoHyphens w:val="0"/>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Bei vertragsrechtlichen Einzelfragen sollte jedoch grundsätzlich fachkundiger Rat, sei es bei den Industrie- und Handelskammern oder Rechtsanwälten, eingeholt werden. </w:t>
      </w:r>
    </w:p>
    <w:p w14:paraId="251C33C6" w14:textId="77777777" w:rsidR="00E802D6" w:rsidRDefault="00E802D6" w:rsidP="00E802D6">
      <w:pPr>
        <w:tabs>
          <w:tab w:val="left" w:pos="6735"/>
        </w:tabs>
        <w:suppressAutoHyphens w:val="0"/>
        <w:spacing w:after="0" w:line="240" w:lineRule="auto"/>
        <w:rPr>
          <w:rFonts w:ascii="Arial" w:eastAsia="Times New Roman" w:hAnsi="Arial" w:cs="Arial"/>
          <w:sz w:val="24"/>
          <w:szCs w:val="24"/>
          <w:lang w:eastAsia="de-DE"/>
        </w:rPr>
      </w:pPr>
    </w:p>
    <w:p w14:paraId="45FAE97A" w14:textId="77777777" w:rsidR="00E802D6" w:rsidRDefault="00E802D6" w:rsidP="00E802D6">
      <w:pPr>
        <w:suppressAutoHyphens w:val="0"/>
        <w:spacing w:after="0" w:line="240" w:lineRule="auto"/>
        <w:rPr>
          <w:rFonts w:ascii="Arial" w:eastAsia="Times New Roman" w:hAnsi="Arial" w:cs="Arial"/>
          <w:sz w:val="24"/>
          <w:szCs w:val="24"/>
          <w:lang w:eastAsia="de-DE"/>
        </w:rPr>
      </w:pPr>
    </w:p>
    <w:p w14:paraId="45DBD027" w14:textId="77777777" w:rsidR="00E802D6" w:rsidRDefault="00E802D6" w:rsidP="00E802D6">
      <w:pPr>
        <w:suppressAutoHyphens w:val="0"/>
        <w:spacing w:after="0" w:line="360" w:lineRule="auto"/>
        <w:rPr>
          <w:rFonts w:ascii="Arial" w:eastAsia="Times New Roman" w:hAnsi="Arial" w:cs="Arial"/>
          <w:b/>
          <w:sz w:val="24"/>
          <w:szCs w:val="24"/>
          <w:lang w:eastAsia="de-DE"/>
        </w:rPr>
      </w:pPr>
      <w:r>
        <w:rPr>
          <w:rFonts w:ascii="Arial" w:eastAsia="Times New Roman" w:hAnsi="Arial" w:cs="Arial"/>
          <w:b/>
          <w:sz w:val="24"/>
          <w:szCs w:val="24"/>
          <w:lang w:eastAsia="de-DE"/>
        </w:rPr>
        <w:t xml:space="preserve">Hinweis zur Benutzung des Mustervertrages: </w:t>
      </w:r>
    </w:p>
    <w:p w14:paraId="1CCD320D" w14:textId="77777777" w:rsidR="00E802D6" w:rsidRDefault="00E802D6" w:rsidP="00E802D6">
      <w:pPr>
        <w:suppressAutoHyphens w:val="0"/>
        <w:spacing w:after="0" w:line="360" w:lineRule="auto"/>
        <w:rPr>
          <w:rFonts w:ascii="Arial" w:eastAsia="Times New Roman" w:hAnsi="Arial" w:cs="Arial"/>
          <w:b/>
          <w:sz w:val="24"/>
          <w:szCs w:val="24"/>
          <w:lang w:eastAsia="de-DE"/>
        </w:rPr>
      </w:pPr>
    </w:p>
    <w:p w14:paraId="2D436F21" w14:textId="0705D3F3" w:rsidR="00F30D23" w:rsidRDefault="00E802D6" w:rsidP="00E802D6">
      <w:pPr>
        <w:suppressAutoHyphens w:val="0"/>
        <w:spacing w:after="0" w:line="240" w:lineRule="auto"/>
        <w:rPr>
          <w:rFonts w:ascii="Arial" w:eastAsia="Times New Roman" w:hAnsi="Arial"/>
          <w:szCs w:val="20"/>
          <w:lang w:eastAsia="de-DE"/>
        </w:rPr>
      </w:pPr>
      <w:r>
        <w:rPr>
          <w:rFonts w:ascii="Arial" w:eastAsia="Times New Roman" w:hAnsi="Arial" w:cs="Arial"/>
          <w:sz w:val="24"/>
          <w:szCs w:val="24"/>
          <w:lang w:eastAsia="de-DE"/>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rFonts w:ascii="Arial" w:eastAsia="Times New Roman" w:hAnsi="Arial" w:cs="Arial"/>
          <w:color w:val="000000"/>
          <w:sz w:val="24"/>
          <w:szCs w:val="24"/>
          <w:lang w:eastAsia="de-DE"/>
        </w:rPr>
        <w:t xml:space="preserve"> </w:t>
      </w:r>
      <w:r>
        <w:rPr>
          <w:rFonts w:ascii="Arial" w:eastAsia="Times New Roman" w:hAnsi="Arial" w:cs="Arial"/>
          <w:sz w:val="24"/>
          <w:szCs w:val="24"/>
          <w:lang w:eastAsia="de-DE"/>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Pr>
          <w:rFonts w:ascii="Arial" w:eastAsia="Times New Roman" w:hAnsi="Arial" w:cs="Arial"/>
          <w:color w:val="000000"/>
          <w:sz w:val="24"/>
          <w:szCs w:val="24"/>
          <w:lang w:eastAsia="de-DE"/>
        </w:rPr>
        <w:t xml:space="preserve">Der Mustervertrag ist nur ein Vorschlag für eine mögliche Regelung. Viele Festlegungen sind frei vereinbar. Der Verwender kann auch andere Formulierungen wählen. </w:t>
      </w:r>
      <w:r>
        <w:rPr>
          <w:rFonts w:ascii="Arial" w:eastAsia="Times New Roman" w:hAnsi="Arial" w:cs="Arial"/>
          <w:sz w:val="24"/>
          <w:szCs w:val="24"/>
          <w:lang w:eastAsia="de-DE"/>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rFonts w:ascii="Arial" w:eastAsia="Times New Roman" w:hAnsi="Arial" w:cs="Arial"/>
          <w:color w:val="000000"/>
          <w:sz w:val="24"/>
          <w:szCs w:val="24"/>
          <w:lang w:eastAsia="de-DE"/>
        </w:rPr>
        <w:t xml:space="preserve"> Falls Sie einen maßgeschneiderten Vertrag benötigen, sollten Sie sich durch einen Rechtsanwalt Ihres Vertrauens beraten lassen.</w:t>
      </w:r>
    </w:p>
    <w:p w14:paraId="47EE1083" w14:textId="3EDE213B" w:rsidR="00E802D6" w:rsidRDefault="00E802D6">
      <w:pPr>
        <w:suppressAutoHyphens w:val="0"/>
        <w:autoSpaceDN/>
        <w:spacing w:after="0" w:line="240" w:lineRule="auto"/>
        <w:jc w:val="both"/>
      </w:pPr>
      <w:r>
        <w:br w:type="page"/>
      </w:r>
    </w:p>
    <w:p w14:paraId="2421F5BE" w14:textId="77777777" w:rsidR="00E802D6" w:rsidRDefault="00E802D6" w:rsidP="00E802D6">
      <w:pPr>
        <w:autoSpaceDE w:val="0"/>
        <w:spacing w:after="0" w:line="240" w:lineRule="auto"/>
        <w:rPr>
          <w:rFonts w:cs="Arial-BoldMT"/>
          <w:b/>
          <w:bCs/>
          <w:color w:val="000000"/>
          <w:sz w:val="24"/>
          <w:szCs w:val="24"/>
        </w:rPr>
      </w:pPr>
    </w:p>
    <w:p w14:paraId="45DD47A6" w14:textId="77777777" w:rsidR="00E802D6" w:rsidRDefault="00E802D6" w:rsidP="00E802D6">
      <w:pPr>
        <w:autoSpaceDE w:val="0"/>
        <w:spacing w:after="0" w:line="240" w:lineRule="auto"/>
        <w:jc w:val="center"/>
        <w:rPr>
          <w:rFonts w:cs="Arial-BoldMT"/>
          <w:b/>
          <w:bCs/>
          <w:color w:val="000000"/>
          <w:sz w:val="32"/>
          <w:szCs w:val="32"/>
        </w:rPr>
      </w:pPr>
      <w:r>
        <w:rPr>
          <w:rFonts w:cs="Arial-BoldMT"/>
          <w:b/>
          <w:bCs/>
          <w:color w:val="000000"/>
          <w:sz w:val="32"/>
          <w:szCs w:val="32"/>
        </w:rPr>
        <w:t xml:space="preserve">GEHEIMHALTUNGSVEREINBARUNG </w:t>
      </w:r>
    </w:p>
    <w:p w14:paraId="55128C09" w14:textId="77777777" w:rsidR="00E802D6" w:rsidRDefault="00E802D6" w:rsidP="00E802D6">
      <w:pPr>
        <w:autoSpaceDE w:val="0"/>
        <w:spacing w:after="0" w:line="240" w:lineRule="auto"/>
        <w:jc w:val="center"/>
        <w:rPr>
          <w:rFonts w:cs="Arial-BoldMT"/>
          <w:b/>
          <w:bCs/>
          <w:color w:val="000000"/>
          <w:sz w:val="32"/>
          <w:szCs w:val="32"/>
        </w:rPr>
      </w:pPr>
      <w:r>
        <w:rPr>
          <w:rFonts w:cs="Arial-BoldMT"/>
          <w:b/>
          <w:bCs/>
          <w:color w:val="000000"/>
          <w:sz w:val="32"/>
          <w:szCs w:val="32"/>
        </w:rPr>
        <w:t>zu Verhandlungen über einen</w:t>
      </w:r>
    </w:p>
    <w:p w14:paraId="43932237" w14:textId="77777777" w:rsidR="00E802D6" w:rsidRDefault="00E802D6" w:rsidP="00E802D6">
      <w:pPr>
        <w:autoSpaceDE w:val="0"/>
        <w:spacing w:after="0" w:line="240" w:lineRule="auto"/>
        <w:jc w:val="center"/>
        <w:rPr>
          <w:rFonts w:cs="Arial-BoldMT"/>
          <w:b/>
          <w:bCs/>
          <w:color w:val="000000"/>
          <w:sz w:val="32"/>
          <w:szCs w:val="32"/>
        </w:rPr>
      </w:pPr>
      <w:r>
        <w:rPr>
          <w:rFonts w:cs="Arial-BoldMT"/>
          <w:b/>
          <w:bCs/>
          <w:color w:val="000000"/>
          <w:sz w:val="32"/>
          <w:szCs w:val="32"/>
        </w:rPr>
        <w:t>Unternehmenskauf</w:t>
      </w:r>
    </w:p>
    <w:p w14:paraId="7E9475DD" w14:textId="77777777" w:rsidR="00E802D6" w:rsidRDefault="00E802D6" w:rsidP="00E802D6">
      <w:pPr>
        <w:autoSpaceDE w:val="0"/>
        <w:spacing w:after="0" w:line="240" w:lineRule="auto"/>
        <w:rPr>
          <w:rFonts w:cs="ArialMT"/>
          <w:color w:val="000000"/>
          <w:sz w:val="24"/>
          <w:szCs w:val="24"/>
        </w:rPr>
      </w:pPr>
    </w:p>
    <w:p w14:paraId="207A8FFB" w14:textId="77777777" w:rsidR="00E802D6" w:rsidRDefault="00E802D6" w:rsidP="00E802D6">
      <w:pPr>
        <w:autoSpaceDE w:val="0"/>
        <w:spacing w:after="0" w:line="240" w:lineRule="auto"/>
        <w:rPr>
          <w:rFonts w:cs="ArialMT"/>
          <w:color w:val="000000"/>
          <w:sz w:val="24"/>
          <w:szCs w:val="24"/>
        </w:rPr>
      </w:pPr>
    </w:p>
    <w:p w14:paraId="18F24ADB"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zwischen</w:t>
      </w:r>
    </w:p>
    <w:p w14:paraId="222E6FA7"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w:t>
      </w:r>
    </w:p>
    <w:p w14:paraId="6A7E2711"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w:t>
      </w:r>
    </w:p>
    <w:p w14:paraId="04ADA95F" w14:textId="77777777" w:rsidR="00E802D6" w:rsidRDefault="00E802D6" w:rsidP="00E802D6">
      <w:pPr>
        <w:autoSpaceDE w:val="0"/>
        <w:spacing w:after="0" w:line="240" w:lineRule="auto"/>
      </w:pPr>
      <w:r>
        <w:rPr>
          <w:rFonts w:cs="ArialMT"/>
          <w:color w:val="000000"/>
          <w:sz w:val="24"/>
          <w:szCs w:val="24"/>
        </w:rPr>
        <w:t>- nachstehend "</w:t>
      </w:r>
      <w:r>
        <w:rPr>
          <w:rFonts w:cs="Arial-BoldMT"/>
          <w:b/>
          <w:bCs/>
          <w:color w:val="000000"/>
          <w:sz w:val="24"/>
          <w:szCs w:val="24"/>
        </w:rPr>
        <w:t>Unternehmer</w:t>
      </w:r>
      <w:r>
        <w:rPr>
          <w:rFonts w:cs="ArialMT"/>
          <w:color w:val="000000"/>
          <w:sz w:val="24"/>
          <w:szCs w:val="24"/>
        </w:rPr>
        <w:t>" genannt -</w:t>
      </w:r>
    </w:p>
    <w:p w14:paraId="15474E19" w14:textId="77777777" w:rsidR="00E802D6" w:rsidRDefault="00E802D6" w:rsidP="00E802D6">
      <w:pPr>
        <w:autoSpaceDE w:val="0"/>
        <w:spacing w:after="0" w:line="240" w:lineRule="auto"/>
        <w:rPr>
          <w:rFonts w:cs="ArialMT"/>
          <w:color w:val="000000"/>
          <w:sz w:val="24"/>
          <w:szCs w:val="24"/>
        </w:rPr>
      </w:pPr>
    </w:p>
    <w:p w14:paraId="6B8BCB7A"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und</w:t>
      </w:r>
    </w:p>
    <w:p w14:paraId="6D0A0293"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w:t>
      </w:r>
    </w:p>
    <w:p w14:paraId="3411B9F7"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w:t>
      </w:r>
    </w:p>
    <w:p w14:paraId="2717F640" w14:textId="77777777" w:rsidR="00E802D6" w:rsidRDefault="00E802D6" w:rsidP="00E802D6">
      <w:pPr>
        <w:autoSpaceDE w:val="0"/>
        <w:spacing w:after="0" w:line="240" w:lineRule="auto"/>
      </w:pPr>
      <w:r>
        <w:rPr>
          <w:rFonts w:cs="ArialMT"/>
          <w:color w:val="000000"/>
          <w:sz w:val="24"/>
          <w:szCs w:val="24"/>
        </w:rPr>
        <w:t>- nachstehend "</w:t>
      </w:r>
      <w:r>
        <w:rPr>
          <w:rFonts w:cs="Arial-BoldMT"/>
          <w:b/>
          <w:bCs/>
          <w:color w:val="000000"/>
          <w:sz w:val="24"/>
          <w:szCs w:val="24"/>
        </w:rPr>
        <w:t>Nachfolger</w:t>
      </w:r>
      <w:r>
        <w:rPr>
          <w:rFonts w:cs="ArialMT"/>
          <w:color w:val="000000"/>
          <w:sz w:val="24"/>
          <w:szCs w:val="24"/>
        </w:rPr>
        <w:t>" genannt -</w:t>
      </w:r>
    </w:p>
    <w:p w14:paraId="5D4EAD98" w14:textId="77777777" w:rsidR="00E802D6" w:rsidRDefault="00E802D6" w:rsidP="00E802D6">
      <w:pPr>
        <w:autoSpaceDE w:val="0"/>
        <w:spacing w:after="0" w:line="240" w:lineRule="auto"/>
        <w:rPr>
          <w:rFonts w:cs="ArialMT"/>
          <w:color w:val="000000"/>
          <w:sz w:val="24"/>
          <w:szCs w:val="24"/>
        </w:rPr>
      </w:pPr>
    </w:p>
    <w:p w14:paraId="2E6690D6" w14:textId="77777777" w:rsidR="00E802D6" w:rsidRDefault="00E802D6" w:rsidP="00E802D6">
      <w:pPr>
        <w:autoSpaceDE w:val="0"/>
        <w:spacing w:after="0" w:line="240" w:lineRule="auto"/>
      </w:pPr>
      <w:r>
        <w:rPr>
          <w:rFonts w:cs="ArialMT"/>
          <w:color w:val="000000"/>
          <w:sz w:val="24"/>
          <w:szCs w:val="24"/>
        </w:rPr>
        <w:t xml:space="preserve">- Unternehmer und Nachfolger nachstehend </w:t>
      </w:r>
      <w:r>
        <w:rPr>
          <w:rFonts w:cs="Arial-BoldMT"/>
          <w:b/>
          <w:bCs/>
          <w:color w:val="000000"/>
          <w:sz w:val="24"/>
          <w:szCs w:val="24"/>
        </w:rPr>
        <w:t xml:space="preserve">„Partei“ </w:t>
      </w:r>
      <w:r>
        <w:rPr>
          <w:rFonts w:cs="ArialMT"/>
          <w:color w:val="000000"/>
          <w:sz w:val="24"/>
          <w:szCs w:val="24"/>
        </w:rPr>
        <w:t xml:space="preserve">bzw. gemeinsam </w:t>
      </w:r>
      <w:r>
        <w:rPr>
          <w:rFonts w:cs="Arial-BoldMT"/>
          <w:b/>
          <w:bCs/>
          <w:color w:val="000000"/>
          <w:sz w:val="24"/>
          <w:szCs w:val="24"/>
        </w:rPr>
        <w:t xml:space="preserve">„Parteien“ </w:t>
      </w:r>
      <w:r>
        <w:rPr>
          <w:rFonts w:cs="ArialMT"/>
          <w:color w:val="000000"/>
          <w:sz w:val="24"/>
          <w:szCs w:val="24"/>
        </w:rPr>
        <w:t>genannt -</w:t>
      </w:r>
    </w:p>
    <w:p w14:paraId="2FCF3BCF" w14:textId="77777777" w:rsidR="00E802D6" w:rsidRDefault="00E802D6" w:rsidP="00E802D6">
      <w:pPr>
        <w:autoSpaceDE w:val="0"/>
        <w:spacing w:after="0" w:line="240" w:lineRule="auto"/>
        <w:rPr>
          <w:rFonts w:cs="TimesNewRomanPSMT"/>
          <w:color w:val="000000"/>
          <w:sz w:val="24"/>
          <w:szCs w:val="24"/>
        </w:rPr>
      </w:pPr>
    </w:p>
    <w:p w14:paraId="3C36346A"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Im Hinblick darauf, dass die Parteien beabsichtigen, vertrauliche Informationen auszutauschen, vereinbaren die Parteien folgendes:</w:t>
      </w:r>
    </w:p>
    <w:p w14:paraId="0685938A" w14:textId="77777777" w:rsidR="00E802D6" w:rsidRDefault="00E802D6" w:rsidP="00E802D6">
      <w:pPr>
        <w:autoSpaceDE w:val="0"/>
        <w:spacing w:after="0" w:line="240" w:lineRule="auto"/>
        <w:rPr>
          <w:rFonts w:cs="ArialMT"/>
          <w:color w:val="000000"/>
          <w:sz w:val="24"/>
          <w:szCs w:val="24"/>
        </w:rPr>
      </w:pPr>
    </w:p>
    <w:p w14:paraId="4D79BE1E" w14:textId="77777777" w:rsidR="00E802D6" w:rsidRDefault="00E802D6" w:rsidP="00E802D6">
      <w:pPr>
        <w:autoSpaceDE w:val="0"/>
        <w:spacing w:after="0" w:line="240" w:lineRule="auto"/>
      </w:pPr>
      <w:r>
        <w:rPr>
          <w:rFonts w:cs="Arial-BoldMT"/>
          <w:b/>
          <w:bCs/>
          <w:color w:val="000000"/>
          <w:sz w:val="24"/>
          <w:szCs w:val="24"/>
        </w:rPr>
        <w:t xml:space="preserve">1. </w:t>
      </w:r>
      <w:r>
        <w:rPr>
          <w:rFonts w:cs="ArialMT"/>
          <w:color w:val="000000"/>
          <w:sz w:val="24"/>
          <w:szCs w:val="24"/>
        </w:rPr>
        <w:t>Die Parteien beabsichtigen, vertrauliche Informationen im Rahmen von Verhandlungen mit dem Ziel eines möglichen Unternehmenskaufs auszutauschen.</w:t>
      </w:r>
    </w:p>
    <w:p w14:paraId="527F6C73" w14:textId="77777777" w:rsidR="00E802D6" w:rsidRDefault="00E802D6" w:rsidP="00E802D6">
      <w:pPr>
        <w:autoSpaceDE w:val="0"/>
        <w:spacing w:after="0" w:line="240" w:lineRule="auto"/>
        <w:rPr>
          <w:rFonts w:cs="ArialMT"/>
          <w:color w:val="000000"/>
          <w:sz w:val="24"/>
          <w:szCs w:val="24"/>
        </w:rPr>
      </w:pPr>
    </w:p>
    <w:p w14:paraId="7D7052A9" w14:textId="77777777" w:rsidR="00E802D6" w:rsidRDefault="00E802D6" w:rsidP="00E802D6">
      <w:pPr>
        <w:autoSpaceDE w:val="0"/>
        <w:spacing w:after="0" w:line="240" w:lineRule="auto"/>
      </w:pPr>
      <w:r>
        <w:rPr>
          <w:rFonts w:cs="Arial-BoldMT"/>
          <w:b/>
          <w:bCs/>
          <w:color w:val="000000"/>
          <w:sz w:val="24"/>
          <w:szCs w:val="24"/>
        </w:rPr>
        <w:t xml:space="preserve">2. </w:t>
      </w:r>
      <w:r>
        <w:rPr>
          <w:rFonts w:cs="ArialMT"/>
          <w:color w:val="000000"/>
          <w:sz w:val="24"/>
          <w:szCs w:val="24"/>
        </w:rPr>
        <w:t xml:space="preserve">Die Parteien verpflichten sich gegenseitig, alle übermittelten Kenntnisse und Informationen, die sie aus Anlass oder bei Gelegenheit dieser Verhandlungen von der jeweils anderen Partei erhalten oder erlangen, vertraulich zu behandeln und nur im Zusammenhang mit dem Ziel des Unternehmenskaufs zu verwenden. </w:t>
      </w:r>
    </w:p>
    <w:p w14:paraId="59202A42"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 xml:space="preserve">Die Parteien sichern sich insbesondere gegenseitig zu, diese Informationen weder an Dritte weiterzugeben noch in anderer Form Dritten zugänglich zu machen und alle angemessenen Vorkehrungen zu treffen, um einen Zugriff Dritter auf diese Informationen zu vermeiden. </w:t>
      </w:r>
    </w:p>
    <w:p w14:paraId="42021266"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Die Parteien verpflichten sich auch für den Fall, dass die Vertragsverhandlungen nicht zum Erfolg führen, auch nach deren Abschluss zur Geheimhaltung.</w:t>
      </w:r>
    </w:p>
    <w:p w14:paraId="6488A686" w14:textId="77777777" w:rsidR="00E802D6" w:rsidRDefault="00E802D6" w:rsidP="00E802D6">
      <w:pPr>
        <w:autoSpaceDE w:val="0"/>
        <w:spacing w:after="0" w:line="240" w:lineRule="auto"/>
        <w:rPr>
          <w:rFonts w:cs="ArialMT"/>
          <w:color w:val="000000"/>
          <w:sz w:val="24"/>
          <w:szCs w:val="24"/>
        </w:rPr>
      </w:pPr>
    </w:p>
    <w:p w14:paraId="696949DB" w14:textId="77777777" w:rsidR="00E802D6" w:rsidRDefault="00E802D6" w:rsidP="00E802D6">
      <w:pPr>
        <w:autoSpaceDE w:val="0"/>
        <w:spacing w:after="0" w:line="240" w:lineRule="auto"/>
      </w:pPr>
      <w:r>
        <w:rPr>
          <w:rFonts w:cs="Arial-BoldMT"/>
          <w:b/>
          <w:bCs/>
          <w:color w:val="000000"/>
          <w:sz w:val="24"/>
          <w:szCs w:val="24"/>
        </w:rPr>
        <w:t xml:space="preserve">3. </w:t>
      </w:r>
      <w:r>
        <w:rPr>
          <w:rFonts w:cs="ArialMT"/>
          <w:color w:val="000000"/>
          <w:sz w:val="24"/>
          <w:szCs w:val="24"/>
        </w:rPr>
        <w:t>Informationen im Sinne der vorstehenden Ziffer 2 sind insbesondere</w:t>
      </w:r>
    </w:p>
    <w:p w14:paraId="074334F9" w14:textId="77777777" w:rsidR="00E802D6" w:rsidRDefault="00E802D6" w:rsidP="00E802D6">
      <w:pPr>
        <w:autoSpaceDE w:val="0"/>
        <w:spacing w:after="0" w:line="240" w:lineRule="auto"/>
      </w:pPr>
      <w:r>
        <w:rPr>
          <w:rFonts w:cs="Arial-BoldMT"/>
          <w:b/>
          <w:bCs/>
          <w:color w:val="000000"/>
          <w:sz w:val="24"/>
          <w:szCs w:val="24"/>
        </w:rPr>
        <w:t xml:space="preserve">- </w:t>
      </w:r>
      <w:r>
        <w:rPr>
          <w:rFonts w:cs="ArialMT"/>
          <w:color w:val="000000"/>
          <w:sz w:val="24"/>
          <w:szCs w:val="24"/>
        </w:rPr>
        <w:t>die Geschäftsbeziehungen und Technologien,</w:t>
      </w:r>
    </w:p>
    <w:p w14:paraId="3853E2D7" w14:textId="77777777" w:rsidR="00E802D6" w:rsidRDefault="00E802D6" w:rsidP="00E802D6">
      <w:pPr>
        <w:autoSpaceDE w:val="0"/>
        <w:spacing w:after="0" w:line="240" w:lineRule="auto"/>
      </w:pPr>
      <w:r>
        <w:rPr>
          <w:rFonts w:cs="Arial-BoldMT"/>
          <w:b/>
          <w:bCs/>
          <w:color w:val="000000"/>
          <w:sz w:val="24"/>
          <w:szCs w:val="24"/>
        </w:rPr>
        <w:t xml:space="preserve">- </w:t>
      </w:r>
      <w:r>
        <w:rPr>
          <w:rFonts w:cs="ArialMT"/>
          <w:color w:val="000000"/>
          <w:sz w:val="24"/>
          <w:szCs w:val="24"/>
        </w:rPr>
        <w:t>vergangene Geschäftsdaten (Umsätze, Gewinne, Bilanzen, Buchwerte etc.),</w:t>
      </w:r>
    </w:p>
    <w:p w14:paraId="0532164B" w14:textId="77777777" w:rsidR="00E802D6" w:rsidRDefault="00E802D6" w:rsidP="00E802D6">
      <w:pPr>
        <w:autoSpaceDE w:val="0"/>
        <w:spacing w:after="0" w:line="240" w:lineRule="auto"/>
      </w:pPr>
      <w:r>
        <w:rPr>
          <w:rFonts w:cs="Arial-BoldMT"/>
          <w:b/>
          <w:bCs/>
          <w:color w:val="000000"/>
          <w:sz w:val="24"/>
          <w:szCs w:val="24"/>
        </w:rPr>
        <w:t xml:space="preserve">- </w:t>
      </w:r>
      <w:r>
        <w:rPr>
          <w:rFonts w:cs="ArialMT"/>
          <w:color w:val="000000"/>
          <w:sz w:val="24"/>
          <w:szCs w:val="24"/>
        </w:rPr>
        <w:t>Geschäftspläne und Strategien,</w:t>
      </w:r>
    </w:p>
    <w:p w14:paraId="6D8DF9F5" w14:textId="77777777" w:rsidR="00E802D6" w:rsidRDefault="00E802D6" w:rsidP="00E802D6">
      <w:pPr>
        <w:autoSpaceDE w:val="0"/>
        <w:spacing w:after="0" w:line="240" w:lineRule="auto"/>
      </w:pPr>
      <w:r>
        <w:rPr>
          <w:rFonts w:cs="ArialMT"/>
          <w:b/>
          <w:color w:val="000000"/>
          <w:sz w:val="24"/>
          <w:szCs w:val="24"/>
        </w:rPr>
        <w:t xml:space="preserve">- </w:t>
      </w:r>
      <w:r>
        <w:rPr>
          <w:rFonts w:cs="ArialMT"/>
          <w:color w:val="000000"/>
          <w:sz w:val="24"/>
          <w:szCs w:val="24"/>
        </w:rPr>
        <w:t>wirtschaftliche Beziehungen und wirtschaftlicher Status,</w:t>
      </w:r>
    </w:p>
    <w:p w14:paraId="7ABB2D7A" w14:textId="77777777" w:rsidR="00E802D6" w:rsidRDefault="00E802D6" w:rsidP="00E802D6">
      <w:pPr>
        <w:autoSpaceDE w:val="0"/>
        <w:spacing w:after="0" w:line="240" w:lineRule="auto"/>
      </w:pPr>
      <w:r>
        <w:rPr>
          <w:rFonts w:cs="ArialMT"/>
          <w:b/>
          <w:color w:val="000000"/>
          <w:sz w:val="24"/>
          <w:szCs w:val="24"/>
        </w:rPr>
        <w:t xml:space="preserve">- </w:t>
      </w:r>
      <w:r>
        <w:rPr>
          <w:rFonts w:cs="ArialMT"/>
          <w:color w:val="000000"/>
          <w:sz w:val="24"/>
          <w:szCs w:val="24"/>
        </w:rPr>
        <w:t>Personalinformationen</w:t>
      </w:r>
    </w:p>
    <w:p w14:paraId="79CC9CB9" w14:textId="77777777" w:rsidR="00E802D6" w:rsidRDefault="00E802D6" w:rsidP="00E802D6">
      <w:pPr>
        <w:autoSpaceDE w:val="0"/>
        <w:spacing w:after="0" w:line="240" w:lineRule="auto"/>
      </w:pPr>
      <w:r>
        <w:rPr>
          <w:rFonts w:cs="Arial-BoldMT"/>
          <w:b/>
          <w:bCs/>
          <w:color w:val="000000"/>
          <w:sz w:val="24"/>
          <w:szCs w:val="24"/>
        </w:rPr>
        <w:t xml:space="preserve">- </w:t>
      </w:r>
      <w:r>
        <w:rPr>
          <w:rFonts w:cs="ArialMT"/>
          <w:color w:val="000000"/>
          <w:sz w:val="24"/>
          <w:szCs w:val="24"/>
        </w:rPr>
        <w:t>nicht veröffentlichte Schutzrechte,</w:t>
      </w:r>
    </w:p>
    <w:p w14:paraId="39A56BB4" w14:textId="77777777" w:rsidR="00E802D6" w:rsidRDefault="00E802D6" w:rsidP="00E802D6">
      <w:pPr>
        <w:autoSpaceDE w:val="0"/>
        <w:spacing w:after="0" w:line="240" w:lineRule="auto"/>
      </w:pPr>
      <w:r>
        <w:rPr>
          <w:rFonts w:cs="Arial-BoldMT"/>
          <w:b/>
          <w:bCs/>
          <w:color w:val="000000"/>
          <w:sz w:val="24"/>
          <w:szCs w:val="24"/>
        </w:rPr>
        <w:t xml:space="preserve">- </w:t>
      </w:r>
      <w:r>
        <w:rPr>
          <w:rFonts w:cs="ArialMT"/>
          <w:color w:val="000000"/>
          <w:sz w:val="24"/>
          <w:szCs w:val="24"/>
        </w:rPr>
        <w:t>andere nicht öffentlich verfügbare Informationen, insbesondere Erkenntnisse</w:t>
      </w:r>
    </w:p>
    <w:p w14:paraId="1A21B408"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über innerbetriebliche Verhältnisse und Vorgänge, die die Parteien im</w:t>
      </w:r>
    </w:p>
    <w:p w14:paraId="1A045001"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Rahmen der Verhandlungen über die jeweils andere Partei erlangen.</w:t>
      </w:r>
    </w:p>
    <w:p w14:paraId="327DF993" w14:textId="77777777" w:rsidR="00E802D6" w:rsidRDefault="00E802D6" w:rsidP="00E802D6">
      <w:pPr>
        <w:autoSpaceDE w:val="0"/>
        <w:spacing w:after="0" w:line="240" w:lineRule="auto"/>
        <w:rPr>
          <w:rFonts w:cs="Arial-BoldMT"/>
          <w:bCs/>
          <w:i/>
          <w:color w:val="000000"/>
          <w:sz w:val="24"/>
          <w:szCs w:val="24"/>
        </w:rPr>
      </w:pPr>
      <w:r>
        <w:rPr>
          <w:rFonts w:cs="Arial-BoldMT"/>
          <w:bCs/>
          <w:i/>
          <w:color w:val="000000"/>
          <w:sz w:val="24"/>
          <w:szCs w:val="24"/>
        </w:rPr>
        <w:t>(Diese Aufzählung soll nur beispielhaft sein, und erhebt keinen Anspruch auf Vollständigkeit.)</w:t>
      </w:r>
    </w:p>
    <w:p w14:paraId="25DC539F" w14:textId="77777777" w:rsidR="00E802D6" w:rsidRDefault="00E802D6" w:rsidP="00E802D6">
      <w:pPr>
        <w:autoSpaceDE w:val="0"/>
        <w:spacing w:after="0" w:line="240" w:lineRule="auto"/>
        <w:rPr>
          <w:rFonts w:cs="Arial-ItalicMT"/>
          <w:i/>
          <w:iCs/>
          <w:color w:val="000000"/>
          <w:sz w:val="24"/>
          <w:szCs w:val="24"/>
        </w:rPr>
      </w:pPr>
    </w:p>
    <w:p w14:paraId="1080BEBA" w14:textId="77777777" w:rsidR="00E802D6" w:rsidRDefault="00E802D6" w:rsidP="00E802D6">
      <w:pPr>
        <w:autoSpaceDE w:val="0"/>
        <w:spacing w:after="0" w:line="240" w:lineRule="auto"/>
      </w:pPr>
      <w:r>
        <w:rPr>
          <w:rFonts w:cs="Arial-BoldMT"/>
          <w:b/>
          <w:bCs/>
          <w:color w:val="000000"/>
          <w:sz w:val="24"/>
          <w:szCs w:val="24"/>
        </w:rPr>
        <w:lastRenderedPageBreak/>
        <w:t xml:space="preserve">4. </w:t>
      </w:r>
      <w:r>
        <w:rPr>
          <w:rFonts w:cs="ArialMT"/>
          <w:color w:val="000000"/>
          <w:sz w:val="24"/>
          <w:szCs w:val="24"/>
        </w:rPr>
        <w:t>Die Geheimhaltungspflichten nach diesem Vertrag erstrecken sich auch auf sämtliche Mitarbeiter der Parteien. Die Parteien verpflichten sich, diesem Personenkreis entsprechende Geheimhaltungspflichten aufzuerlegen, soweit diese noch nicht kraft Arbeitsvertrags bestehen.</w:t>
      </w:r>
    </w:p>
    <w:p w14:paraId="36218F62"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Die Parteien dürfen jedoch ihre Berater informieren, falls und soweit sie diese ausdrücklich und schriftlich zur Vertraulichkeit verpflichten, es sei denn, die Berater sind schon aufgrund ihres Berufes zur Verschwiegenheit verpflichtet.</w:t>
      </w:r>
    </w:p>
    <w:p w14:paraId="408663B7" w14:textId="77777777" w:rsidR="00E802D6" w:rsidRDefault="00E802D6" w:rsidP="00E802D6">
      <w:pPr>
        <w:autoSpaceDE w:val="0"/>
        <w:spacing w:after="0" w:line="240" w:lineRule="auto"/>
        <w:rPr>
          <w:rFonts w:cs="ArialMT"/>
          <w:color w:val="000000"/>
          <w:sz w:val="24"/>
          <w:szCs w:val="24"/>
        </w:rPr>
      </w:pPr>
    </w:p>
    <w:p w14:paraId="7EAC3766" w14:textId="77777777" w:rsidR="00E802D6" w:rsidRDefault="00E802D6" w:rsidP="00E802D6">
      <w:pPr>
        <w:autoSpaceDE w:val="0"/>
        <w:spacing w:after="0" w:line="240" w:lineRule="auto"/>
      </w:pPr>
      <w:r>
        <w:rPr>
          <w:rFonts w:cs="Arial-BoldMT"/>
          <w:b/>
          <w:bCs/>
          <w:color w:val="000000"/>
          <w:sz w:val="24"/>
          <w:szCs w:val="24"/>
        </w:rPr>
        <w:t xml:space="preserve">5. </w:t>
      </w:r>
      <w:r>
        <w:rPr>
          <w:rFonts w:cs="ArialMT"/>
          <w:color w:val="000000"/>
          <w:sz w:val="24"/>
          <w:szCs w:val="24"/>
        </w:rPr>
        <w:t xml:space="preserve">Die Geheimhaltungspflichten nach diesem Vertrag bestehen nicht, wenn und </w:t>
      </w:r>
      <w:proofErr w:type="gramStart"/>
      <w:r>
        <w:rPr>
          <w:rFonts w:cs="ArialMT"/>
          <w:color w:val="000000"/>
          <w:sz w:val="24"/>
          <w:szCs w:val="24"/>
        </w:rPr>
        <w:t>soweit</w:t>
      </w:r>
      <w:proofErr w:type="gramEnd"/>
      <w:r>
        <w:rPr>
          <w:rFonts w:cs="ArialMT"/>
          <w:color w:val="000000"/>
          <w:sz w:val="24"/>
          <w:szCs w:val="24"/>
        </w:rPr>
        <w:t xml:space="preserve"> die betreffenden Informationen nachweislich</w:t>
      </w:r>
    </w:p>
    <w:p w14:paraId="2FD62EAE" w14:textId="77777777" w:rsidR="00E802D6" w:rsidRDefault="00E802D6" w:rsidP="00E802D6">
      <w:pPr>
        <w:autoSpaceDE w:val="0"/>
        <w:spacing w:after="0" w:line="240" w:lineRule="auto"/>
      </w:pPr>
      <w:r>
        <w:rPr>
          <w:rFonts w:cs="Arial-BoldMT"/>
          <w:b/>
          <w:bCs/>
          <w:color w:val="000000"/>
          <w:sz w:val="24"/>
          <w:szCs w:val="24"/>
        </w:rPr>
        <w:t xml:space="preserve">- </w:t>
      </w:r>
      <w:r>
        <w:rPr>
          <w:rFonts w:cs="ArialMT"/>
          <w:color w:val="000000"/>
          <w:sz w:val="24"/>
          <w:szCs w:val="24"/>
        </w:rPr>
        <w:t>allgemein bekannt sind oder</w:t>
      </w:r>
    </w:p>
    <w:p w14:paraId="46C98EF8" w14:textId="77777777" w:rsidR="00E802D6" w:rsidRDefault="00E802D6" w:rsidP="00E802D6">
      <w:pPr>
        <w:autoSpaceDE w:val="0"/>
        <w:spacing w:after="0" w:line="240" w:lineRule="auto"/>
      </w:pPr>
      <w:r>
        <w:rPr>
          <w:rFonts w:cs="Arial-BoldMT"/>
          <w:b/>
          <w:bCs/>
          <w:color w:val="000000"/>
          <w:sz w:val="24"/>
          <w:szCs w:val="24"/>
        </w:rPr>
        <w:t xml:space="preserve">- </w:t>
      </w:r>
      <w:r>
        <w:rPr>
          <w:rFonts w:cs="ArialMT"/>
          <w:color w:val="000000"/>
          <w:sz w:val="24"/>
          <w:szCs w:val="24"/>
        </w:rPr>
        <w:t>ohne Verschulden der jeweils zur Geheimhaltung verpflichteten Partei allgemein bekannt werden oder</w:t>
      </w:r>
    </w:p>
    <w:p w14:paraId="3D7E9E0E" w14:textId="77777777" w:rsidR="00E802D6" w:rsidRDefault="00E802D6" w:rsidP="00E802D6">
      <w:pPr>
        <w:autoSpaceDE w:val="0"/>
        <w:spacing w:after="0" w:line="240" w:lineRule="auto"/>
      </w:pPr>
      <w:r>
        <w:rPr>
          <w:rFonts w:cs="Arial-BoldMT"/>
          <w:b/>
          <w:bCs/>
          <w:color w:val="000000"/>
          <w:sz w:val="24"/>
          <w:szCs w:val="24"/>
        </w:rPr>
        <w:t xml:space="preserve">- </w:t>
      </w:r>
      <w:r>
        <w:rPr>
          <w:rFonts w:cs="ArialMT"/>
          <w:color w:val="000000"/>
          <w:sz w:val="24"/>
          <w:szCs w:val="24"/>
        </w:rPr>
        <w:t>rechtmäßig von einem Dritten ohne Verpflichtung zur Geheimhaltung erlangt wurden oder werden oder</w:t>
      </w:r>
    </w:p>
    <w:p w14:paraId="3D825062" w14:textId="77777777" w:rsidR="00E802D6" w:rsidRDefault="00E802D6" w:rsidP="00E802D6">
      <w:pPr>
        <w:autoSpaceDE w:val="0"/>
        <w:spacing w:after="0" w:line="240" w:lineRule="auto"/>
      </w:pPr>
      <w:r>
        <w:rPr>
          <w:rFonts w:cs="Arial-BoldMT"/>
          <w:b/>
          <w:bCs/>
          <w:color w:val="000000"/>
          <w:sz w:val="24"/>
          <w:szCs w:val="24"/>
        </w:rPr>
        <w:t xml:space="preserve">- </w:t>
      </w:r>
      <w:r>
        <w:rPr>
          <w:rFonts w:cs="ArialMT"/>
          <w:color w:val="000000"/>
          <w:sz w:val="24"/>
          <w:szCs w:val="24"/>
        </w:rPr>
        <w:t>bei der empfangenden Partei zum Zeitpunkt der Erlangung von der anderen Partei vorhanden sind oder</w:t>
      </w:r>
    </w:p>
    <w:p w14:paraId="4B529C83" w14:textId="77777777" w:rsidR="00E802D6" w:rsidRDefault="00E802D6" w:rsidP="00E802D6">
      <w:pPr>
        <w:autoSpaceDE w:val="0"/>
        <w:spacing w:after="0" w:line="240" w:lineRule="auto"/>
      </w:pPr>
      <w:r>
        <w:rPr>
          <w:rFonts w:cs="Arial-BoldMT"/>
          <w:b/>
          <w:bCs/>
          <w:color w:val="000000"/>
          <w:sz w:val="24"/>
          <w:szCs w:val="24"/>
        </w:rPr>
        <w:t xml:space="preserve">- </w:t>
      </w:r>
      <w:r>
        <w:rPr>
          <w:rFonts w:cs="ArialMT"/>
          <w:color w:val="000000"/>
          <w:sz w:val="24"/>
          <w:szCs w:val="24"/>
        </w:rPr>
        <w:t>von der empfangenden Partei unabhängig von der Mitteilung entwickelt werden oder</w:t>
      </w:r>
    </w:p>
    <w:p w14:paraId="3B4B306C" w14:textId="77777777" w:rsidR="00E802D6" w:rsidRDefault="00E802D6" w:rsidP="00E802D6">
      <w:pPr>
        <w:autoSpaceDE w:val="0"/>
        <w:spacing w:after="0" w:line="240" w:lineRule="auto"/>
      </w:pPr>
      <w:r>
        <w:rPr>
          <w:rFonts w:cs="Arial-BoldMT"/>
          <w:b/>
          <w:bCs/>
          <w:color w:val="000000"/>
          <w:sz w:val="24"/>
          <w:szCs w:val="24"/>
        </w:rPr>
        <w:t xml:space="preserve">- </w:t>
      </w:r>
      <w:r>
        <w:rPr>
          <w:rFonts w:cs="ArialMT"/>
          <w:color w:val="000000"/>
          <w:sz w:val="24"/>
          <w:szCs w:val="24"/>
        </w:rPr>
        <w:t>von der empfangenden Partei aufgrund der Verpflichtung durch ein staatliches Gericht oder einer staatlichen Behörde herausgegeben werden müssen. Die verpflichtete Partei wird nach besten Kräften für eine vertrauliche Behandlung dieser Informationen durch das Gericht oder die Behörde Sorge tragen und die andere Partei unverzüglich über die Aufforderung zur Herausgabe unterrichten.</w:t>
      </w:r>
    </w:p>
    <w:p w14:paraId="4E8D691D" w14:textId="77777777" w:rsidR="00E802D6" w:rsidRDefault="00E802D6" w:rsidP="00E802D6">
      <w:pPr>
        <w:autoSpaceDE w:val="0"/>
        <w:spacing w:after="0" w:line="240" w:lineRule="auto"/>
        <w:rPr>
          <w:rFonts w:cs="ArialMT"/>
          <w:color w:val="000000"/>
          <w:sz w:val="24"/>
          <w:szCs w:val="24"/>
        </w:rPr>
      </w:pPr>
    </w:p>
    <w:p w14:paraId="22065B1F" w14:textId="77777777" w:rsidR="00E802D6" w:rsidRDefault="00E802D6" w:rsidP="00E802D6">
      <w:pPr>
        <w:autoSpaceDE w:val="0"/>
        <w:spacing w:after="0" w:line="240" w:lineRule="auto"/>
      </w:pPr>
      <w:r>
        <w:rPr>
          <w:rFonts w:cs="Arial-BoldMT"/>
          <w:b/>
          <w:bCs/>
          <w:color w:val="000000"/>
          <w:sz w:val="24"/>
          <w:szCs w:val="24"/>
        </w:rPr>
        <w:t xml:space="preserve">6. </w:t>
      </w:r>
      <w:r>
        <w:rPr>
          <w:rFonts w:cs="ArialMT"/>
          <w:color w:val="000000"/>
          <w:sz w:val="24"/>
          <w:szCs w:val="24"/>
        </w:rPr>
        <w:t>Die Parteien verpflichten sich, nach Beendigung der Zusammenarbeit sämtliche</w:t>
      </w:r>
    </w:p>
    <w:p w14:paraId="68E28914"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von der anderen Partei im Rahmen der Verhandlungen erhaltenen schriftlichen oder</w:t>
      </w:r>
    </w:p>
    <w:p w14:paraId="55B1B5C8"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auf andere Weise aufgezeichneten Informationen, Bänder, Disketten, etc. (einschließlich</w:t>
      </w:r>
    </w:p>
    <w:p w14:paraId="1D979A9E"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angefertigter Kopien und Muster) auf Verlangen an diese unverzüglich herauszugeben bzw. zu vernichten.</w:t>
      </w:r>
    </w:p>
    <w:p w14:paraId="5C135485"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Die Aufforderung kann nur innerhalb von drei Monaten nach Ende der Vertragsverhandlungen erfolgen.</w:t>
      </w:r>
    </w:p>
    <w:p w14:paraId="6C9E6A33" w14:textId="77777777" w:rsidR="00E802D6" w:rsidRDefault="00E802D6" w:rsidP="00E802D6">
      <w:pPr>
        <w:autoSpaceDE w:val="0"/>
        <w:spacing w:after="0" w:line="240" w:lineRule="auto"/>
        <w:rPr>
          <w:rFonts w:cs="ArialMT"/>
          <w:color w:val="000000"/>
          <w:sz w:val="24"/>
          <w:szCs w:val="24"/>
        </w:rPr>
      </w:pPr>
    </w:p>
    <w:p w14:paraId="145D1859" w14:textId="77777777" w:rsidR="00E802D6" w:rsidRDefault="00E802D6" w:rsidP="00E802D6">
      <w:pPr>
        <w:autoSpaceDE w:val="0"/>
        <w:spacing w:after="0" w:line="240" w:lineRule="auto"/>
      </w:pPr>
      <w:r>
        <w:rPr>
          <w:rFonts w:cs="Arial-BoldMT"/>
          <w:b/>
          <w:bCs/>
          <w:color w:val="000000"/>
          <w:sz w:val="24"/>
          <w:szCs w:val="24"/>
        </w:rPr>
        <w:t xml:space="preserve">7. </w:t>
      </w:r>
      <w:r>
        <w:rPr>
          <w:rFonts w:cs="ArialMT"/>
          <w:color w:val="000000"/>
          <w:sz w:val="24"/>
          <w:szCs w:val="24"/>
        </w:rPr>
        <w:t>Durch diese Vereinbarung und die gegenseitige Mitteilung von Informationen sowie die Übergabe von Daten, Zeichnungen, Mustern etc., gleichgültig ob hierfür Schutzrechte bestehen oder nicht, werden keinerlei Eigentums-, Lizenz-, Nachbau-, Nutzungs- oder sonstige Rechte eingeräumt.</w:t>
      </w:r>
    </w:p>
    <w:p w14:paraId="527BBE83" w14:textId="77777777" w:rsidR="00E802D6" w:rsidRDefault="00E802D6" w:rsidP="00E802D6">
      <w:pPr>
        <w:autoSpaceDE w:val="0"/>
        <w:spacing w:after="0" w:line="240" w:lineRule="auto"/>
        <w:rPr>
          <w:rFonts w:cs="ArialMT"/>
          <w:color w:val="000000"/>
          <w:sz w:val="24"/>
          <w:szCs w:val="24"/>
        </w:rPr>
      </w:pPr>
    </w:p>
    <w:p w14:paraId="7048798F" w14:textId="77777777" w:rsidR="00E802D6" w:rsidRDefault="00E802D6" w:rsidP="00E802D6">
      <w:pPr>
        <w:autoSpaceDE w:val="0"/>
        <w:spacing w:after="0" w:line="240" w:lineRule="auto"/>
      </w:pPr>
      <w:r>
        <w:rPr>
          <w:rFonts w:cs="Arial-BoldMT"/>
          <w:b/>
          <w:bCs/>
          <w:color w:val="000000"/>
          <w:sz w:val="24"/>
          <w:szCs w:val="24"/>
        </w:rPr>
        <w:t xml:space="preserve">8. </w:t>
      </w:r>
      <w:r>
        <w:rPr>
          <w:rFonts w:cs="ArialMT"/>
          <w:color w:val="000000"/>
          <w:sz w:val="24"/>
          <w:szCs w:val="24"/>
        </w:rPr>
        <w:t xml:space="preserve">Die Vereinbarung tritt mit </w:t>
      </w:r>
      <w:r>
        <w:rPr>
          <w:rFonts w:cs="Arial-ItalicMT"/>
          <w:iCs/>
          <w:color w:val="000000"/>
          <w:sz w:val="24"/>
          <w:szCs w:val="24"/>
        </w:rPr>
        <w:t>ihrer Unterzeichnung durch beide Parteien in Kraft.</w:t>
      </w:r>
    </w:p>
    <w:p w14:paraId="276C5837" w14:textId="77777777" w:rsidR="00E802D6" w:rsidRDefault="00E802D6" w:rsidP="00E802D6">
      <w:pPr>
        <w:autoSpaceDE w:val="0"/>
        <w:spacing w:after="0" w:line="240" w:lineRule="auto"/>
      </w:pPr>
      <w:r>
        <w:rPr>
          <w:rFonts w:cs="ArialMT"/>
          <w:color w:val="000000"/>
          <w:sz w:val="24"/>
          <w:szCs w:val="24"/>
        </w:rPr>
        <w:t xml:space="preserve">Die Geheimhaltungspflichten nach diesem Vertrag bleiben </w:t>
      </w:r>
      <w:r>
        <w:rPr>
          <w:rFonts w:cs="Arial-ItalicMT"/>
          <w:iCs/>
          <w:color w:val="000000"/>
          <w:sz w:val="24"/>
          <w:szCs w:val="24"/>
        </w:rPr>
        <w:t>über einen Zeitraum von … Jahren</w:t>
      </w:r>
    </w:p>
    <w:p w14:paraId="0280F3CD"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über die Beendigung der Verhandlungen hinaus bestehen.</w:t>
      </w:r>
    </w:p>
    <w:p w14:paraId="2815AD55" w14:textId="77777777" w:rsidR="00E802D6" w:rsidRDefault="00E802D6" w:rsidP="00E802D6">
      <w:pPr>
        <w:autoSpaceDE w:val="0"/>
        <w:spacing w:after="0" w:line="240" w:lineRule="auto"/>
        <w:rPr>
          <w:rFonts w:cs="ArialMT"/>
          <w:color w:val="000000"/>
          <w:sz w:val="24"/>
          <w:szCs w:val="24"/>
        </w:rPr>
      </w:pPr>
    </w:p>
    <w:p w14:paraId="62A74FA6" w14:textId="77777777" w:rsidR="00E802D6" w:rsidRDefault="00E802D6" w:rsidP="00E802D6">
      <w:pPr>
        <w:autoSpaceDE w:val="0"/>
        <w:spacing w:after="0" w:line="240" w:lineRule="auto"/>
      </w:pPr>
      <w:r>
        <w:rPr>
          <w:rFonts w:cs="ArialMT"/>
          <w:b/>
          <w:color w:val="000000"/>
          <w:sz w:val="24"/>
          <w:szCs w:val="24"/>
        </w:rPr>
        <w:t xml:space="preserve">9. </w:t>
      </w:r>
      <w:r>
        <w:rPr>
          <w:rFonts w:cs="ArialMT"/>
          <w:color w:val="000000"/>
          <w:sz w:val="24"/>
          <w:szCs w:val="24"/>
        </w:rPr>
        <w:t>Eine Partei, die gegen eine der in dieser Geheimhaltungsvereinbarung übernommenen Verpflichtungen verstößt, ist gegenüber der anderen Partei zur Zahlung einer Vertragsstrafe in Höhe des entstandenen Schadens mindestens jedoch zu einer Vertragsstrafe in Höhe von 25.000 € für den Fall der Zuwiderhandlung unter Ausschluss des Fortsetzungszusammenhangs verpflichtet.</w:t>
      </w:r>
    </w:p>
    <w:p w14:paraId="47A785DF" w14:textId="77777777" w:rsidR="00E802D6" w:rsidRDefault="00E802D6" w:rsidP="00E802D6">
      <w:pPr>
        <w:autoSpaceDE w:val="0"/>
        <w:spacing w:after="0" w:line="240" w:lineRule="auto"/>
        <w:rPr>
          <w:rFonts w:cs="Arial-ItalicMT"/>
          <w:i/>
          <w:iCs/>
          <w:color w:val="FF0000"/>
          <w:sz w:val="24"/>
          <w:szCs w:val="24"/>
        </w:rPr>
      </w:pPr>
    </w:p>
    <w:p w14:paraId="00C78B71" w14:textId="77777777" w:rsidR="00E802D6" w:rsidRDefault="00E802D6" w:rsidP="00E802D6">
      <w:pPr>
        <w:autoSpaceDE w:val="0"/>
        <w:spacing w:after="0" w:line="240" w:lineRule="auto"/>
      </w:pPr>
      <w:r>
        <w:rPr>
          <w:rFonts w:cs="Arial-BoldMT"/>
          <w:b/>
          <w:bCs/>
          <w:color w:val="000000"/>
          <w:sz w:val="24"/>
          <w:szCs w:val="24"/>
        </w:rPr>
        <w:lastRenderedPageBreak/>
        <w:t xml:space="preserve">10. </w:t>
      </w:r>
      <w:r>
        <w:rPr>
          <w:rFonts w:cs="ArialMT"/>
          <w:color w:val="000000"/>
          <w:sz w:val="24"/>
          <w:szCs w:val="24"/>
        </w:rPr>
        <w:t>Mündliche Nebenabreden bestehen nicht. Änderungen und Ergänzungen dieser</w:t>
      </w:r>
    </w:p>
    <w:p w14:paraId="023D0FD9"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Vereinbarung bedürfen zu ihrer Wirksamkeit der Schriftform. Dies gilt auch</w:t>
      </w:r>
    </w:p>
    <w:p w14:paraId="7B95A83C"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für das Schriftformerfordernis selbst.</w:t>
      </w:r>
    </w:p>
    <w:p w14:paraId="3763F82C" w14:textId="77777777" w:rsidR="00E802D6" w:rsidRDefault="00E802D6" w:rsidP="00E802D6">
      <w:pPr>
        <w:autoSpaceDE w:val="0"/>
        <w:spacing w:after="0" w:line="240" w:lineRule="auto"/>
        <w:rPr>
          <w:rFonts w:cs="ArialMT"/>
          <w:color w:val="000000"/>
          <w:sz w:val="24"/>
          <w:szCs w:val="24"/>
        </w:rPr>
      </w:pPr>
    </w:p>
    <w:p w14:paraId="11349092" w14:textId="77777777" w:rsidR="00E802D6" w:rsidRDefault="00E802D6" w:rsidP="00E802D6">
      <w:pPr>
        <w:autoSpaceDE w:val="0"/>
        <w:spacing w:after="0" w:line="240" w:lineRule="auto"/>
        <w:rPr>
          <w:rFonts w:cs="ArialMT"/>
          <w:color w:val="000000"/>
          <w:sz w:val="24"/>
          <w:szCs w:val="24"/>
        </w:rPr>
      </w:pPr>
    </w:p>
    <w:p w14:paraId="289AE9B0" w14:textId="77777777" w:rsidR="00E802D6" w:rsidRDefault="00E802D6" w:rsidP="00E802D6">
      <w:pPr>
        <w:autoSpaceDE w:val="0"/>
        <w:spacing w:after="0" w:line="240" w:lineRule="auto"/>
      </w:pPr>
      <w:r>
        <w:rPr>
          <w:rFonts w:cs="Arial-BoldMT"/>
          <w:b/>
          <w:bCs/>
          <w:color w:val="000000"/>
          <w:sz w:val="24"/>
          <w:szCs w:val="24"/>
        </w:rPr>
        <w:t xml:space="preserve">11. </w:t>
      </w:r>
      <w:r>
        <w:rPr>
          <w:rFonts w:cs="ArialMT"/>
          <w:color w:val="000000"/>
          <w:sz w:val="24"/>
          <w:szCs w:val="24"/>
        </w:rPr>
        <w:t>Diese Vereinbarung unterliegt dem Recht der Bundesrepublik Deutschland unter</w:t>
      </w:r>
    </w:p>
    <w:p w14:paraId="5A03C4B3"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Ausschluss des Kollisionsrechts.</w:t>
      </w:r>
    </w:p>
    <w:p w14:paraId="5D9DF6F8" w14:textId="77777777" w:rsidR="00E802D6" w:rsidRDefault="00E802D6" w:rsidP="00E802D6">
      <w:pPr>
        <w:autoSpaceDE w:val="0"/>
        <w:spacing w:after="0" w:line="240" w:lineRule="auto"/>
        <w:rPr>
          <w:rFonts w:cs="ArialMT"/>
          <w:color w:val="000000"/>
          <w:sz w:val="24"/>
          <w:szCs w:val="24"/>
        </w:rPr>
      </w:pPr>
    </w:p>
    <w:p w14:paraId="1018702C" w14:textId="77777777" w:rsidR="00E802D6" w:rsidRDefault="00E802D6" w:rsidP="00E802D6">
      <w:pPr>
        <w:autoSpaceDE w:val="0"/>
        <w:spacing w:after="0" w:line="240" w:lineRule="auto"/>
        <w:rPr>
          <w:rFonts w:cs="Arial-BoldMT"/>
          <w:b/>
          <w:bCs/>
          <w:color w:val="000000"/>
          <w:sz w:val="24"/>
          <w:szCs w:val="24"/>
        </w:rPr>
      </w:pPr>
      <w:r>
        <w:rPr>
          <w:rFonts w:cs="Arial-BoldMT"/>
          <w:b/>
          <w:bCs/>
          <w:color w:val="000000"/>
          <w:sz w:val="24"/>
          <w:szCs w:val="24"/>
        </w:rPr>
        <w:t>12.</w:t>
      </w:r>
    </w:p>
    <w:p w14:paraId="149406ED" w14:textId="77777777" w:rsidR="00E802D6" w:rsidRDefault="00E802D6" w:rsidP="00E802D6">
      <w:pPr>
        <w:autoSpaceDE w:val="0"/>
        <w:spacing w:after="0" w:line="240" w:lineRule="auto"/>
        <w:rPr>
          <w:rFonts w:cs="Arial-ItalicMT"/>
          <w:i/>
          <w:iCs/>
          <w:color w:val="000000"/>
          <w:sz w:val="24"/>
          <w:szCs w:val="24"/>
        </w:rPr>
      </w:pPr>
      <w:r>
        <w:rPr>
          <w:rFonts w:cs="Arial-ItalicMT"/>
          <w:i/>
          <w:iCs/>
          <w:color w:val="000000"/>
          <w:sz w:val="24"/>
          <w:szCs w:val="24"/>
        </w:rPr>
        <w:t>Ausschließlicher Gerichtsstand ist Leipzig.</w:t>
      </w:r>
    </w:p>
    <w:p w14:paraId="0DDA7BC1" w14:textId="77777777" w:rsidR="00E802D6" w:rsidRDefault="00E802D6" w:rsidP="00E802D6">
      <w:pPr>
        <w:autoSpaceDE w:val="0"/>
        <w:spacing w:after="0" w:line="240" w:lineRule="auto"/>
        <w:rPr>
          <w:rFonts w:cs="ArialMT"/>
          <w:color w:val="FF0000"/>
          <w:sz w:val="24"/>
          <w:szCs w:val="24"/>
        </w:rPr>
      </w:pPr>
      <w:r>
        <w:rPr>
          <w:rFonts w:cs="ArialMT"/>
          <w:color w:val="FF0000"/>
          <w:sz w:val="24"/>
          <w:szCs w:val="24"/>
        </w:rPr>
        <w:t>oder</w:t>
      </w:r>
    </w:p>
    <w:p w14:paraId="11CA63CC" w14:textId="77777777" w:rsidR="00E802D6" w:rsidRDefault="00E802D6" w:rsidP="00E802D6">
      <w:pPr>
        <w:autoSpaceDE w:val="0"/>
        <w:spacing w:after="0" w:line="240" w:lineRule="auto"/>
        <w:rPr>
          <w:rFonts w:cs="Arial-ItalicMT"/>
          <w:i/>
          <w:iCs/>
          <w:color w:val="000000"/>
          <w:sz w:val="24"/>
          <w:szCs w:val="24"/>
        </w:rPr>
      </w:pPr>
      <w:r>
        <w:rPr>
          <w:rFonts w:cs="Arial-ItalicMT"/>
          <w:i/>
          <w:iCs/>
          <w:color w:val="000000"/>
          <w:sz w:val="24"/>
          <w:szCs w:val="24"/>
        </w:rPr>
        <w:t xml:space="preserve">Alle Streitigkeiten, die sich aus oder im Zusammenhang </w:t>
      </w:r>
      <w:proofErr w:type="spellStart"/>
      <w:r>
        <w:rPr>
          <w:rFonts w:cs="Arial-ItalicMT"/>
          <w:i/>
          <w:iCs/>
          <w:color w:val="000000"/>
          <w:sz w:val="24"/>
          <w:szCs w:val="24"/>
        </w:rPr>
        <w:t>mir</w:t>
      </w:r>
      <w:proofErr w:type="spellEnd"/>
      <w:r>
        <w:rPr>
          <w:rFonts w:cs="Arial-ItalicMT"/>
          <w:i/>
          <w:iCs/>
          <w:color w:val="000000"/>
          <w:sz w:val="24"/>
          <w:szCs w:val="24"/>
        </w:rPr>
        <w:t xml:space="preserve"> dieser Vereinbarung</w:t>
      </w:r>
    </w:p>
    <w:p w14:paraId="1C6343EE" w14:textId="77777777" w:rsidR="00E802D6" w:rsidRDefault="00E802D6" w:rsidP="00E802D6">
      <w:pPr>
        <w:autoSpaceDE w:val="0"/>
        <w:spacing w:after="0" w:line="240" w:lineRule="auto"/>
        <w:rPr>
          <w:rFonts w:cs="Arial-ItalicMT"/>
          <w:i/>
          <w:iCs/>
          <w:color w:val="000000"/>
          <w:sz w:val="24"/>
          <w:szCs w:val="24"/>
        </w:rPr>
      </w:pPr>
      <w:r>
        <w:rPr>
          <w:rFonts w:cs="Arial-ItalicMT"/>
          <w:i/>
          <w:iCs/>
          <w:color w:val="000000"/>
          <w:sz w:val="24"/>
          <w:szCs w:val="24"/>
        </w:rPr>
        <w:t>oder über ihre Gültigkeit ergeben, werden nach der …… [z. B. Schiedsgerichtsordnung</w:t>
      </w:r>
    </w:p>
    <w:p w14:paraId="2731CB7E" w14:textId="77777777" w:rsidR="00E802D6" w:rsidRDefault="00E802D6" w:rsidP="00E802D6">
      <w:pPr>
        <w:autoSpaceDE w:val="0"/>
        <w:spacing w:after="0" w:line="240" w:lineRule="auto"/>
        <w:rPr>
          <w:rFonts w:cs="Arial-ItalicMT"/>
          <w:i/>
          <w:iCs/>
          <w:color w:val="000000"/>
          <w:sz w:val="24"/>
          <w:szCs w:val="24"/>
        </w:rPr>
      </w:pPr>
      <w:r>
        <w:rPr>
          <w:rFonts w:cs="Arial-ItalicMT"/>
          <w:i/>
          <w:iCs/>
          <w:color w:val="000000"/>
          <w:sz w:val="24"/>
          <w:szCs w:val="24"/>
        </w:rPr>
        <w:t>der Industrie- und Handelskammer zu Leipzig] unter Ausschluss des ordentlichen Rechtswegs</w:t>
      </w:r>
    </w:p>
    <w:p w14:paraId="3C5865EF" w14:textId="77777777" w:rsidR="00E802D6" w:rsidRDefault="00E802D6" w:rsidP="00E802D6">
      <w:pPr>
        <w:autoSpaceDE w:val="0"/>
        <w:spacing w:after="0" w:line="240" w:lineRule="auto"/>
        <w:rPr>
          <w:rFonts w:cs="Arial-ItalicMT"/>
          <w:i/>
          <w:iCs/>
          <w:color w:val="000000"/>
          <w:sz w:val="24"/>
          <w:szCs w:val="24"/>
        </w:rPr>
      </w:pPr>
      <w:r>
        <w:rPr>
          <w:rFonts w:cs="Arial-ItalicMT"/>
          <w:i/>
          <w:iCs/>
          <w:color w:val="000000"/>
          <w:sz w:val="24"/>
          <w:szCs w:val="24"/>
        </w:rPr>
        <w:t>endgültig entschieden. Das Schiedsgericht besteht aus drei Schiedsrichtern.</w:t>
      </w:r>
    </w:p>
    <w:p w14:paraId="264B4E67" w14:textId="77777777" w:rsidR="00E802D6" w:rsidRDefault="00E802D6" w:rsidP="00E802D6">
      <w:pPr>
        <w:autoSpaceDE w:val="0"/>
        <w:spacing w:after="0" w:line="240" w:lineRule="auto"/>
        <w:rPr>
          <w:rFonts w:cs="Arial-ItalicMT"/>
          <w:i/>
          <w:iCs/>
          <w:color w:val="000000"/>
          <w:sz w:val="24"/>
          <w:szCs w:val="24"/>
        </w:rPr>
      </w:pPr>
      <w:r>
        <w:rPr>
          <w:rFonts w:cs="Arial-ItalicMT"/>
          <w:i/>
          <w:iCs/>
          <w:color w:val="000000"/>
          <w:sz w:val="24"/>
          <w:szCs w:val="24"/>
        </w:rPr>
        <w:t>Der Vorsitzende des Schiedsgerichts muss die Befähigung zum Richteramt haben.</w:t>
      </w:r>
    </w:p>
    <w:p w14:paraId="320B9152" w14:textId="77777777" w:rsidR="00E802D6" w:rsidRDefault="00E802D6" w:rsidP="00E802D6">
      <w:pPr>
        <w:autoSpaceDE w:val="0"/>
        <w:spacing w:after="0" w:line="240" w:lineRule="auto"/>
        <w:rPr>
          <w:rFonts w:cs="Arial-ItalicMT"/>
          <w:i/>
          <w:iCs/>
          <w:color w:val="000000"/>
          <w:sz w:val="24"/>
          <w:szCs w:val="24"/>
        </w:rPr>
      </w:pPr>
      <w:r>
        <w:rPr>
          <w:rFonts w:cs="Arial-ItalicMT"/>
          <w:i/>
          <w:iCs/>
          <w:color w:val="000000"/>
          <w:sz w:val="24"/>
          <w:szCs w:val="24"/>
        </w:rPr>
        <w:t>Schiedsort ist Leipzig.</w:t>
      </w:r>
    </w:p>
    <w:p w14:paraId="00D2D0B5" w14:textId="77777777" w:rsidR="00E802D6" w:rsidRDefault="00E802D6" w:rsidP="00E802D6">
      <w:pPr>
        <w:autoSpaceDE w:val="0"/>
        <w:spacing w:after="0" w:line="240" w:lineRule="auto"/>
        <w:rPr>
          <w:rFonts w:cs="TimesNewRomanPSMT"/>
          <w:color w:val="000000"/>
          <w:sz w:val="24"/>
          <w:szCs w:val="24"/>
        </w:rPr>
      </w:pPr>
    </w:p>
    <w:p w14:paraId="329D6208" w14:textId="77777777" w:rsidR="00E802D6" w:rsidRDefault="00E802D6" w:rsidP="00E802D6">
      <w:pPr>
        <w:autoSpaceDE w:val="0"/>
        <w:spacing w:after="0" w:line="240" w:lineRule="auto"/>
        <w:rPr>
          <w:rFonts w:cs="TimesNewRomanPSMT"/>
          <w:color w:val="000000"/>
          <w:sz w:val="24"/>
          <w:szCs w:val="24"/>
        </w:rPr>
      </w:pPr>
    </w:p>
    <w:p w14:paraId="5AC6A22D" w14:textId="77777777" w:rsidR="00E802D6" w:rsidRDefault="00E802D6" w:rsidP="00E802D6">
      <w:pPr>
        <w:autoSpaceDE w:val="0"/>
        <w:spacing w:after="0" w:line="240" w:lineRule="auto"/>
        <w:rPr>
          <w:rFonts w:cs="TimesNewRomanPSMT"/>
          <w:color w:val="000000"/>
          <w:sz w:val="24"/>
          <w:szCs w:val="24"/>
        </w:rPr>
      </w:pPr>
    </w:p>
    <w:p w14:paraId="11487274" w14:textId="77777777" w:rsidR="00E802D6" w:rsidRDefault="00E802D6" w:rsidP="00E802D6">
      <w:pPr>
        <w:autoSpaceDE w:val="0"/>
        <w:spacing w:after="0" w:line="240" w:lineRule="auto"/>
        <w:rPr>
          <w:rFonts w:cs="TimesNewRomanPSMT"/>
          <w:color w:val="000000"/>
          <w:sz w:val="24"/>
          <w:szCs w:val="24"/>
        </w:rPr>
      </w:pPr>
      <w:r>
        <w:rPr>
          <w:rFonts w:cs="TimesNewRomanPSMT"/>
          <w:color w:val="000000"/>
          <w:sz w:val="24"/>
          <w:szCs w:val="24"/>
        </w:rPr>
        <w:t>Leipzig, den ……………..</w:t>
      </w:r>
    </w:p>
    <w:p w14:paraId="235B7CB2" w14:textId="77777777" w:rsidR="00E802D6" w:rsidRDefault="00E802D6" w:rsidP="00E802D6">
      <w:pPr>
        <w:autoSpaceDE w:val="0"/>
        <w:spacing w:after="0" w:line="240" w:lineRule="auto"/>
        <w:rPr>
          <w:rFonts w:cs="TimesNewRomanPSMT"/>
          <w:color w:val="000000"/>
          <w:sz w:val="24"/>
          <w:szCs w:val="24"/>
        </w:rPr>
      </w:pPr>
    </w:p>
    <w:p w14:paraId="07CB871E"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_________________________</w:t>
      </w:r>
      <w:r>
        <w:rPr>
          <w:rFonts w:cs="ArialMT"/>
          <w:color w:val="000000"/>
          <w:sz w:val="24"/>
          <w:szCs w:val="24"/>
        </w:rPr>
        <w:tab/>
      </w:r>
      <w:r>
        <w:rPr>
          <w:rFonts w:cs="ArialMT"/>
          <w:color w:val="000000"/>
          <w:sz w:val="24"/>
          <w:szCs w:val="24"/>
        </w:rPr>
        <w:tab/>
      </w:r>
      <w:r>
        <w:rPr>
          <w:rFonts w:cs="ArialMT"/>
          <w:color w:val="000000"/>
          <w:sz w:val="24"/>
          <w:szCs w:val="24"/>
        </w:rPr>
        <w:tab/>
      </w:r>
      <w:r>
        <w:rPr>
          <w:rFonts w:cs="ArialMT"/>
          <w:color w:val="000000"/>
          <w:sz w:val="24"/>
          <w:szCs w:val="24"/>
        </w:rPr>
        <w:tab/>
        <w:t xml:space="preserve"> _________________________</w:t>
      </w:r>
    </w:p>
    <w:p w14:paraId="260B4432"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 xml:space="preserve">(Unterschrift Unternehmer) </w:t>
      </w:r>
      <w:r>
        <w:rPr>
          <w:rFonts w:cs="ArialMT"/>
          <w:color w:val="000000"/>
          <w:sz w:val="24"/>
          <w:szCs w:val="24"/>
        </w:rPr>
        <w:tab/>
      </w:r>
      <w:r>
        <w:rPr>
          <w:rFonts w:cs="ArialMT"/>
          <w:color w:val="000000"/>
          <w:sz w:val="24"/>
          <w:szCs w:val="24"/>
        </w:rPr>
        <w:tab/>
      </w:r>
      <w:r>
        <w:rPr>
          <w:rFonts w:cs="ArialMT"/>
          <w:color w:val="000000"/>
          <w:sz w:val="24"/>
          <w:szCs w:val="24"/>
        </w:rPr>
        <w:tab/>
      </w:r>
      <w:r>
        <w:rPr>
          <w:rFonts w:cs="ArialMT"/>
          <w:color w:val="000000"/>
          <w:sz w:val="24"/>
          <w:szCs w:val="24"/>
        </w:rPr>
        <w:tab/>
      </w:r>
      <w:r>
        <w:rPr>
          <w:rFonts w:cs="ArialMT"/>
          <w:color w:val="000000"/>
          <w:sz w:val="24"/>
          <w:szCs w:val="24"/>
        </w:rPr>
        <w:tab/>
        <w:t>(Unterschrift Nachfolger)</w:t>
      </w:r>
    </w:p>
    <w:p w14:paraId="1943F1C8" w14:textId="77777777" w:rsidR="00E802D6" w:rsidRDefault="00E802D6" w:rsidP="00E802D6">
      <w:pPr>
        <w:autoSpaceDE w:val="0"/>
        <w:spacing w:after="0" w:line="240" w:lineRule="auto"/>
        <w:rPr>
          <w:rFonts w:cs="ArialMT"/>
          <w:color w:val="000000"/>
          <w:sz w:val="24"/>
          <w:szCs w:val="24"/>
        </w:rPr>
      </w:pPr>
    </w:p>
    <w:p w14:paraId="5E9F414C"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_________________________</w:t>
      </w:r>
      <w:r>
        <w:rPr>
          <w:rFonts w:cs="ArialMT"/>
          <w:color w:val="000000"/>
          <w:sz w:val="24"/>
          <w:szCs w:val="24"/>
        </w:rPr>
        <w:tab/>
      </w:r>
      <w:r>
        <w:rPr>
          <w:rFonts w:cs="ArialMT"/>
          <w:color w:val="000000"/>
          <w:sz w:val="24"/>
          <w:szCs w:val="24"/>
        </w:rPr>
        <w:tab/>
      </w:r>
      <w:r>
        <w:rPr>
          <w:rFonts w:cs="ArialMT"/>
          <w:color w:val="000000"/>
          <w:sz w:val="24"/>
          <w:szCs w:val="24"/>
        </w:rPr>
        <w:tab/>
      </w:r>
      <w:r>
        <w:rPr>
          <w:rFonts w:cs="ArialMT"/>
          <w:color w:val="000000"/>
          <w:sz w:val="24"/>
          <w:szCs w:val="24"/>
        </w:rPr>
        <w:tab/>
        <w:t>_________________________</w:t>
      </w:r>
    </w:p>
    <w:p w14:paraId="1E98F0EE" w14:textId="77777777" w:rsidR="00E802D6" w:rsidRDefault="00E802D6" w:rsidP="00E802D6">
      <w:pPr>
        <w:autoSpaceDE w:val="0"/>
        <w:spacing w:after="0" w:line="240" w:lineRule="auto"/>
        <w:rPr>
          <w:rFonts w:cs="ArialMT"/>
          <w:color w:val="000000"/>
          <w:sz w:val="24"/>
          <w:szCs w:val="24"/>
        </w:rPr>
      </w:pPr>
      <w:r>
        <w:rPr>
          <w:rFonts w:cs="ArialMT"/>
          <w:color w:val="000000"/>
          <w:sz w:val="24"/>
          <w:szCs w:val="24"/>
        </w:rPr>
        <w:t xml:space="preserve">(Name in Druckbuchstaben) </w:t>
      </w:r>
      <w:r>
        <w:rPr>
          <w:rFonts w:cs="ArialMT"/>
          <w:color w:val="000000"/>
          <w:sz w:val="24"/>
          <w:szCs w:val="24"/>
        </w:rPr>
        <w:tab/>
      </w:r>
      <w:r>
        <w:rPr>
          <w:rFonts w:cs="ArialMT"/>
          <w:color w:val="000000"/>
          <w:sz w:val="24"/>
          <w:szCs w:val="24"/>
        </w:rPr>
        <w:tab/>
      </w:r>
      <w:r>
        <w:rPr>
          <w:rFonts w:cs="ArialMT"/>
          <w:color w:val="000000"/>
          <w:sz w:val="24"/>
          <w:szCs w:val="24"/>
        </w:rPr>
        <w:tab/>
      </w:r>
      <w:r>
        <w:rPr>
          <w:rFonts w:cs="ArialMT"/>
          <w:color w:val="000000"/>
          <w:sz w:val="24"/>
          <w:szCs w:val="24"/>
        </w:rPr>
        <w:tab/>
      </w:r>
      <w:r>
        <w:rPr>
          <w:rFonts w:cs="ArialMT"/>
          <w:color w:val="000000"/>
          <w:sz w:val="24"/>
          <w:szCs w:val="24"/>
        </w:rPr>
        <w:tab/>
        <w:t>(Name in Druckbuchstaben)</w:t>
      </w:r>
    </w:p>
    <w:p w14:paraId="6AADA547" w14:textId="77777777" w:rsidR="00026965" w:rsidRDefault="00026965"/>
    <w:sectPr w:rsidR="00026965">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43EF3" w14:textId="77777777" w:rsidR="005B1F16" w:rsidRDefault="005B1F16" w:rsidP="00847AE8">
      <w:pPr>
        <w:spacing w:after="0" w:line="240" w:lineRule="auto"/>
      </w:pPr>
      <w:r>
        <w:separator/>
      </w:r>
    </w:p>
  </w:endnote>
  <w:endnote w:type="continuationSeparator" w:id="0">
    <w:p w14:paraId="5C466C56" w14:textId="77777777" w:rsidR="005B1F16" w:rsidRDefault="005B1F16" w:rsidP="00847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charset w:val="00"/>
    <w:family w:val="auto"/>
    <w:pitch w:val="default"/>
  </w:font>
  <w:font w:name="ArialMT">
    <w:charset w:val="00"/>
    <w:family w:val="auto"/>
    <w:pitch w:val="default"/>
  </w:font>
  <w:font w:name="TimesNewRomanPSMT">
    <w:charset w:val="00"/>
    <w:family w:val="auto"/>
    <w:pitch w:val="default"/>
  </w:font>
  <w:font w:name="Arial-ItalicM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DB90B" w14:textId="77777777" w:rsidR="005B1F16" w:rsidRDefault="005B1F16" w:rsidP="00847AE8">
      <w:pPr>
        <w:spacing w:after="0" w:line="240" w:lineRule="auto"/>
      </w:pPr>
      <w:r>
        <w:separator/>
      </w:r>
    </w:p>
  </w:footnote>
  <w:footnote w:type="continuationSeparator" w:id="0">
    <w:p w14:paraId="5023974E" w14:textId="77777777" w:rsidR="005B1F16" w:rsidRDefault="005B1F16" w:rsidP="00847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B1C79" w14:textId="52BB5CF6" w:rsidR="00847AE8" w:rsidRDefault="00847AE8">
    <w:pPr>
      <w:pStyle w:val="Kopfzeile"/>
    </w:pPr>
    <w:r>
      <w:rPr>
        <w:noProof/>
      </w:rPr>
      <w:drawing>
        <wp:inline distT="0" distB="0" distL="0" distR="0" wp14:anchorId="78EA2E98" wp14:editId="67261AE2">
          <wp:extent cx="3521081" cy="581025"/>
          <wp:effectExtent l="0" t="0" r="3175" b="0"/>
          <wp:docPr id="898365609" name="Grafik 1"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65609" name="Grafik 1"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524646" cy="581613"/>
                  </a:xfrm>
                  <a:prstGeom prst="rect">
                    <a:avLst/>
                  </a:prstGeom>
                </pic:spPr>
              </pic:pic>
            </a:graphicData>
          </a:graphic>
        </wp:inline>
      </w:drawing>
    </w:r>
  </w:p>
  <w:p w14:paraId="3B292E9A" w14:textId="77777777" w:rsidR="00847AE8" w:rsidRDefault="00847AE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Gründung und Förderung"/>
    <w:docVar w:name="d3_email" w:val="jan.schlueter@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623"/>
    <w:docVar w:name="d3_plant" w:val="‍"/>
    <w:docVar w:name="d3_realname" w:val="Schlüter, Jan"/>
    <w:docVar w:name="d3_username_dms" w:val="Schluet1"/>
    <w:docVar w:name="d3_username_dms_long" w:val="HKHH\Schlueter"/>
  </w:docVars>
  <w:rsids>
    <w:rsidRoot w:val="00F30D23"/>
    <w:rsid w:val="00026965"/>
    <w:rsid w:val="00210713"/>
    <w:rsid w:val="005B1F16"/>
    <w:rsid w:val="00752C70"/>
    <w:rsid w:val="00847AE8"/>
    <w:rsid w:val="00CB387F"/>
    <w:rsid w:val="00D42BBA"/>
    <w:rsid w:val="00E802D6"/>
    <w:rsid w:val="00F30D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A924C"/>
  <w15:chartTrackingRefBased/>
  <w15:docId w15:val="{BC09D590-6E51-4352-82E1-78E79E39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de-D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0D23"/>
    <w:pPr>
      <w:suppressAutoHyphens/>
      <w:autoSpaceDN w:val="0"/>
      <w:spacing w:after="200" w:line="276" w:lineRule="auto"/>
      <w:jc w:val="left"/>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7A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7AE8"/>
    <w:rPr>
      <w:rFonts w:ascii="Calibri" w:eastAsia="Calibri" w:hAnsi="Calibri" w:cs="Times New Roman"/>
    </w:rPr>
  </w:style>
  <w:style w:type="paragraph" w:styleId="Fuzeile">
    <w:name w:val="footer"/>
    <w:basedOn w:val="Standard"/>
    <w:link w:val="FuzeileZchn"/>
    <w:uiPriority w:val="99"/>
    <w:unhideWhenUsed/>
    <w:rsid w:val="00847A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7AE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6676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Schlüter, Jan</dc:creator>
  <cp:keywords/>
  <dc:description/>
  <cp:lastModifiedBy>Schlüter, Jan</cp:lastModifiedBy>
  <cp:revision>2</cp:revision>
  <dcterms:created xsi:type="dcterms:W3CDTF">2024-08-19T08:07:00Z</dcterms:created>
  <dcterms:modified xsi:type="dcterms:W3CDTF">2024-08-19T08:07:00Z</dcterms:modified>
</cp:coreProperties>
</file>