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5F7DE" w14:textId="77777777" w:rsidR="006D32EB" w:rsidRDefault="006D32EB"/>
    <w:p w14:paraId="0212EBED" w14:textId="77777777" w:rsidR="00AD3B81" w:rsidRPr="00BF216E" w:rsidRDefault="00AD3B81" w:rsidP="00EE10CB">
      <w:pPr>
        <w:rPr>
          <w:sz w:val="72"/>
          <w:szCs w:val="72"/>
        </w:rPr>
      </w:pPr>
    </w:p>
    <w:p w14:paraId="2AF18245" w14:textId="77777777" w:rsidR="00AD3B81" w:rsidRPr="00BF216E" w:rsidRDefault="00AD3B81" w:rsidP="00EE10CB">
      <w:pPr>
        <w:rPr>
          <w:sz w:val="72"/>
          <w:szCs w:val="72"/>
        </w:rPr>
      </w:pPr>
    </w:p>
    <w:p w14:paraId="0E1F5A21" w14:textId="77777777" w:rsidR="00AD3B81" w:rsidRPr="00BF216E" w:rsidRDefault="00AD3B81" w:rsidP="00EE10CB">
      <w:pPr>
        <w:rPr>
          <w:sz w:val="72"/>
          <w:szCs w:val="72"/>
        </w:rPr>
      </w:pPr>
    </w:p>
    <w:p w14:paraId="63D14BEC" w14:textId="77777777" w:rsidR="00AD3B81" w:rsidRPr="00BF216E" w:rsidRDefault="00AD3B81" w:rsidP="00BF216E">
      <w:pPr>
        <w:spacing w:line="360" w:lineRule="auto"/>
        <w:rPr>
          <w:sz w:val="72"/>
          <w:szCs w:val="72"/>
        </w:rPr>
      </w:pPr>
    </w:p>
    <w:p w14:paraId="6F5A95D1" w14:textId="77777777" w:rsidR="00EE10CB" w:rsidRPr="0009604F" w:rsidRDefault="00AD3B81" w:rsidP="00BF216E">
      <w:pPr>
        <w:spacing w:line="360" w:lineRule="auto"/>
        <w:rPr>
          <w:sz w:val="68"/>
          <w:szCs w:val="68"/>
        </w:rPr>
      </w:pPr>
      <w:r w:rsidRPr="0009604F">
        <w:rPr>
          <w:sz w:val="68"/>
          <w:szCs w:val="68"/>
        </w:rPr>
        <w:t>Mustervertrag</w:t>
      </w:r>
    </w:p>
    <w:p w14:paraId="01326126" w14:textId="77777777" w:rsidR="00EE10CB" w:rsidRPr="0009604F" w:rsidRDefault="00AD3B81" w:rsidP="00BF216E">
      <w:pPr>
        <w:spacing w:line="360" w:lineRule="auto"/>
        <w:rPr>
          <w:sz w:val="68"/>
          <w:szCs w:val="68"/>
        </w:rPr>
      </w:pPr>
      <w:r w:rsidRPr="0009604F">
        <w:rPr>
          <w:sz w:val="68"/>
          <w:szCs w:val="68"/>
        </w:rPr>
        <w:t>Geheimhaltungs</w:t>
      </w:r>
      <w:r w:rsidR="00EE10CB" w:rsidRPr="0009604F">
        <w:rPr>
          <w:sz w:val="68"/>
          <w:szCs w:val="68"/>
        </w:rPr>
        <w:t>vereinbarung</w:t>
      </w:r>
    </w:p>
    <w:p w14:paraId="04C5A9C7" w14:textId="77777777" w:rsidR="006D32EB" w:rsidRDefault="006D32EB" w:rsidP="00BF216E">
      <w:pPr>
        <w:spacing w:line="360" w:lineRule="auto"/>
      </w:pPr>
    </w:p>
    <w:p w14:paraId="2E0EE8E6" w14:textId="77777777" w:rsidR="006D32EB" w:rsidRDefault="006D32EB" w:rsidP="00782FB8"/>
    <w:p w14:paraId="0D0987F9" w14:textId="77777777" w:rsidR="00782FB8" w:rsidRDefault="00782FB8" w:rsidP="00782FB8"/>
    <w:p w14:paraId="41B2096D" w14:textId="77777777" w:rsidR="00782FB8" w:rsidRDefault="00782FB8" w:rsidP="00782FB8"/>
    <w:p w14:paraId="66207200" w14:textId="77777777" w:rsidR="00782FB8" w:rsidRDefault="00782FB8" w:rsidP="00782FB8"/>
    <w:p w14:paraId="05C2529B" w14:textId="77777777" w:rsidR="00782FB8" w:rsidRDefault="00782FB8" w:rsidP="00782FB8"/>
    <w:p w14:paraId="0AE7A74E" w14:textId="77777777" w:rsidR="00782FB8" w:rsidRDefault="00782FB8" w:rsidP="00782FB8"/>
    <w:p w14:paraId="740A0824" w14:textId="77777777" w:rsidR="00782FB8" w:rsidRDefault="00782FB8" w:rsidP="00782FB8"/>
    <w:p w14:paraId="3FE73EBF" w14:textId="77777777" w:rsidR="00782FB8" w:rsidRDefault="00782FB8" w:rsidP="00782FB8"/>
    <w:p w14:paraId="255EEDFF" w14:textId="77777777" w:rsidR="00782FB8" w:rsidRDefault="00782FB8" w:rsidP="00782FB8"/>
    <w:p w14:paraId="7864275A" w14:textId="7890E1F4" w:rsidR="002420BF" w:rsidRDefault="002420BF" w:rsidP="002420BF">
      <w:pPr>
        <w:rPr>
          <w:sz w:val="28"/>
          <w:szCs w:val="28"/>
        </w:rPr>
      </w:pPr>
      <w:r>
        <w:rPr>
          <w:sz w:val="28"/>
          <w:szCs w:val="28"/>
        </w:rPr>
        <w:t xml:space="preserve">Mit freundlicher Unterstützung zur Verfügung gestellt vom </w:t>
      </w:r>
      <w:r>
        <w:rPr>
          <w:noProof/>
          <w:sz w:val="16"/>
        </w:rPr>
        <w:drawing>
          <wp:inline distT="0" distB="0" distL="0" distR="0" wp14:anchorId="32EAE51C" wp14:editId="6EC78D9E">
            <wp:extent cx="2247900" cy="571500"/>
            <wp:effectExtent l="0" t="0" r="0" b="0"/>
            <wp:docPr id="282651001" name="Grafik 2" descr="R:\Musterverträge\Logo Hessen.jpg" title="Logo Hessischer Industrie- und Handelskammertag"/>
            <wp:cNvGraphicFramePr/>
            <a:graphic xmlns:a="http://schemas.openxmlformats.org/drawingml/2006/main">
              <a:graphicData uri="http://schemas.openxmlformats.org/drawingml/2006/picture">
                <pic:pic xmlns:pic="http://schemas.openxmlformats.org/drawingml/2006/picture">
                  <pic:nvPicPr>
                    <pic:cNvPr id="282651001" name="Grafik 2" descr="R:\Musterverträge\Logo Hessen.jpg" title="Logo Hessischer Industrie- und Handelskammerta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7900" cy="571500"/>
                    </a:xfrm>
                    <a:prstGeom prst="rect">
                      <a:avLst/>
                    </a:prstGeom>
                    <a:noFill/>
                    <a:ln>
                      <a:noFill/>
                    </a:ln>
                  </pic:spPr>
                </pic:pic>
              </a:graphicData>
            </a:graphic>
          </wp:inline>
        </w:drawing>
      </w:r>
    </w:p>
    <w:p w14:paraId="3546B323" w14:textId="77777777" w:rsidR="002420BF" w:rsidRDefault="002420BF" w:rsidP="002420BF">
      <w:pPr>
        <w:rPr>
          <w:sz w:val="28"/>
          <w:szCs w:val="28"/>
        </w:rPr>
      </w:pPr>
    </w:p>
    <w:p w14:paraId="45DD037D" w14:textId="77777777" w:rsidR="00782FB8" w:rsidRDefault="00782FB8" w:rsidP="00782FB8"/>
    <w:p w14:paraId="4ADBA08F" w14:textId="77777777" w:rsidR="00782FB8" w:rsidRDefault="00782FB8" w:rsidP="00782FB8"/>
    <w:p w14:paraId="66AB7918" w14:textId="77777777" w:rsidR="00782FB8" w:rsidRDefault="00782FB8" w:rsidP="00782FB8"/>
    <w:p w14:paraId="5B51842E" w14:textId="77777777" w:rsidR="006D32EB" w:rsidRDefault="006D32EB" w:rsidP="00782FB8"/>
    <w:p w14:paraId="6148B938" w14:textId="77777777" w:rsidR="006D32EB" w:rsidRDefault="006D32EB" w:rsidP="00782FB8"/>
    <w:p w14:paraId="3DF67163" w14:textId="77777777" w:rsidR="006D32EB" w:rsidRPr="00782FB8" w:rsidRDefault="006D32EB" w:rsidP="00782FB8">
      <w:r>
        <w:rPr>
          <w:b/>
        </w:rPr>
        <w:br w:type="page"/>
      </w:r>
    </w:p>
    <w:p w14:paraId="3268A6DA" w14:textId="77777777" w:rsidR="006D32EB" w:rsidRDefault="006D32EB" w:rsidP="00782FB8"/>
    <w:p w14:paraId="73D5C266" w14:textId="77777777" w:rsidR="00862CF5" w:rsidRPr="00AD3B81" w:rsidRDefault="00862CF5" w:rsidP="00AD3B81">
      <w:pPr>
        <w:rPr>
          <w:rFonts w:cs="Arial"/>
          <w:b/>
          <w:sz w:val="24"/>
          <w:szCs w:val="24"/>
        </w:rPr>
      </w:pPr>
      <w:r w:rsidRPr="00AD3B81">
        <w:rPr>
          <w:rFonts w:cs="Arial"/>
          <w:b/>
          <w:sz w:val="24"/>
          <w:szCs w:val="24"/>
        </w:rPr>
        <w:t>Vorwort</w:t>
      </w:r>
    </w:p>
    <w:p w14:paraId="6A8FAEA6" w14:textId="77777777" w:rsidR="00862CF5" w:rsidRPr="00AD3B81" w:rsidRDefault="00862CF5" w:rsidP="00AD3B81">
      <w:pPr>
        <w:rPr>
          <w:rFonts w:cs="Arial"/>
          <w:sz w:val="24"/>
          <w:szCs w:val="24"/>
        </w:rPr>
      </w:pPr>
    </w:p>
    <w:p w14:paraId="252C1037" w14:textId="77777777" w:rsidR="00862CF5" w:rsidRPr="00AD3B81" w:rsidRDefault="00862CF5" w:rsidP="00AD3B81">
      <w:pPr>
        <w:spacing w:line="360" w:lineRule="auto"/>
        <w:rPr>
          <w:rFonts w:cs="Arial"/>
          <w:sz w:val="24"/>
          <w:szCs w:val="24"/>
        </w:rPr>
      </w:pPr>
      <w:r w:rsidRPr="00AD3B81">
        <w:rPr>
          <w:rFonts w:cs="Arial"/>
          <w:sz w:val="24"/>
          <w:szCs w:val="24"/>
        </w:rPr>
        <w:t>Der Unternehmer schließt im Laufe seiner Geschäftstätigkeit eine Vielzahl von Verträgen ab. Um eine Orientierungshilfe zu bieten, stellen die hessischen Kammern Musterverträge zur Verfügung.</w:t>
      </w:r>
    </w:p>
    <w:p w14:paraId="2676D5C3" w14:textId="77777777" w:rsidR="00862CF5" w:rsidRPr="00AD3B81" w:rsidRDefault="00862CF5" w:rsidP="00AD3B81">
      <w:pPr>
        <w:spacing w:line="360" w:lineRule="auto"/>
        <w:rPr>
          <w:rFonts w:cs="Arial"/>
          <w:sz w:val="24"/>
          <w:szCs w:val="24"/>
        </w:rPr>
      </w:pPr>
    </w:p>
    <w:p w14:paraId="37F37421" w14:textId="77777777" w:rsidR="00862CF5" w:rsidRPr="00AD3B81" w:rsidRDefault="00862CF5" w:rsidP="00AD3B81">
      <w:pPr>
        <w:spacing w:line="360" w:lineRule="auto"/>
        <w:rPr>
          <w:rFonts w:cs="Arial"/>
          <w:sz w:val="24"/>
          <w:szCs w:val="24"/>
        </w:rPr>
      </w:pPr>
      <w:r w:rsidRPr="00AD3B81">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11BAEB1C" w14:textId="77777777" w:rsidR="00862CF5" w:rsidRPr="00AD3B81" w:rsidRDefault="00862CF5" w:rsidP="00AD3B81">
      <w:pPr>
        <w:pStyle w:val="Fuzeile"/>
        <w:tabs>
          <w:tab w:val="clear" w:pos="4536"/>
          <w:tab w:val="clear" w:pos="9072"/>
        </w:tabs>
        <w:rPr>
          <w:rFonts w:cs="Arial"/>
          <w:sz w:val="24"/>
          <w:szCs w:val="24"/>
        </w:rPr>
      </w:pPr>
    </w:p>
    <w:p w14:paraId="4ADA51D6" w14:textId="77777777" w:rsidR="00862CF5" w:rsidRPr="00AD3B81" w:rsidRDefault="00862CF5" w:rsidP="00AD3B81">
      <w:pPr>
        <w:rPr>
          <w:rFonts w:cs="Arial"/>
          <w:sz w:val="24"/>
          <w:szCs w:val="24"/>
        </w:rPr>
      </w:pPr>
    </w:p>
    <w:p w14:paraId="34824F37" w14:textId="77777777" w:rsidR="007D6588" w:rsidRPr="00AD3B81" w:rsidRDefault="007D6588" w:rsidP="00AD3B81">
      <w:pPr>
        <w:spacing w:line="360" w:lineRule="auto"/>
        <w:rPr>
          <w:rFonts w:cs="Arial"/>
          <w:b/>
          <w:sz w:val="24"/>
          <w:szCs w:val="24"/>
        </w:rPr>
      </w:pPr>
      <w:r w:rsidRPr="00AD3B81">
        <w:rPr>
          <w:rFonts w:cs="Arial"/>
          <w:b/>
          <w:sz w:val="24"/>
          <w:szCs w:val="24"/>
        </w:rPr>
        <w:t xml:space="preserve">Hinweis zur Benutzung des Mustervertrages: </w:t>
      </w:r>
    </w:p>
    <w:p w14:paraId="0625CDF8" w14:textId="77777777" w:rsidR="007D6588" w:rsidRPr="00AD3B81" w:rsidRDefault="007D6588" w:rsidP="00AD3B81">
      <w:pPr>
        <w:spacing w:line="360" w:lineRule="auto"/>
        <w:rPr>
          <w:rFonts w:cs="Arial"/>
          <w:sz w:val="24"/>
          <w:szCs w:val="24"/>
        </w:rPr>
      </w:pPr>
    </w:p>
    <w:p w14:paraId="735B6687" w14:textId="77777777" w:rsidR="00862CF5" w:rsidRPr="00AD3B81" w:rsidRDefault="007D6588" w:rsidP="00AD3B81">
      <w:pPr>
        <w:spacing w:line="360" w:lineRule="auto"/>
        <w:rPr>
          <w:rFonts w:cs="Arial"/>
          <w:sz w:val="24"/>
          <w:szCs w:val="24"/>
        </w:rPr>
      </w:pPr>
      <w:r w:rsidRPr="00AD3B81">
        <w:rPr>
          <w:rFonts w:cs="Arial"/>
          <w:sz w:val="24"/>
          <w:szCs w:val="24"/>
        </w:rPr>
        <w:t xml:space="preserve">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 Aus Gründen der sprachlichen Vereinfachung wird auf die Nennung der drei Geschlechter verzichtet, wo eine geschlechtsneutrale Formulierung nicht möglich war. In diesen Fällen beziehen die verwendeten männlichen Begriffe die weiblichen und diversen Formen ebenso mit ein. 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 Falls Sie einen maßgeschneiderten Vertrag benötigen, sollten Sie sich durch einen Rechtsanwalt Ihres Vertrauens beraten lassen. </w:t>
      </w:r>
    </w:p>
    <w:p w14:paraId="1479352B" w14:textId="77777777" w:rsidR="00862CF5" w:rsidRPr="00AD3B81" w:rsidRDefault="00862CF5" w:rsidP="00AD3B81">
      <w:pPr>
        <w:spacing w:line="360" w:lineRule="auto"/>
        <w:rPr>
          <w:rFonts w:cs="Arial"/>
          <w:sz w:val="24"/>
          <w:szCs w:val="24"/>
        </w:rPr>
      </w:pPr>
    </w:p>
    <w:p w14:paraId="08F96A4C" w14:textId="77777777" w:rsidR="00862CF5" w:rsidRPr="00AD3B81" w:rsidRDefault="00862CF5" w:rsidP="00AD3B81">
      <w:pPr>
        <w:pStyle w:val="berschrift1"/>
        <w:jc w:val="left"/>
        <w:rPr>
          <w:rFonts w:cs="Arial"/>
          <w:sz w:val="24"/>
          <w:szCs w:val="24"/>
        </w:rPr>
      </w:pPr>
      <w:r w:rsidRPr="00AD3B81">
        <w:rPr>
          <w:rFonts w:cs="Arial"/>
          <w:b w:val="0"/>
          <w:sz w:val="24"/>
          <w:szCs w:val="24"/>
        </w:rPr>
        <w:br w:type="page"/>
      </w:r>
      <w:r w:rsidR="00AD3B81">
        <w:rPr>
          <w:rFonts w:cs="Arial"/>
          <w:sz w:val="24"/>
          <w:szCs w:val="24"/>
        </w:rPr>
        <w:lastRenderedPageBreak/>
        <w:t>Geheimhaltungsvereinbarung</w:t>
      </w:r>
    </w:p>
    <w:p w14:paraId="636F9783" w14:textId="77777777" w:rsidR="00862CF5" w:rsidRPr="00AD3B81" w:rsidRDefault="00862CF5" w:rsidP="00AD3B81">
      <w:pPr>
        <w:rPr>
          <w:rFonts w:cs="Arial"/>
          <w:sz w:val="24"/>
          <w:szCs w:val="24"/>
        </w:rPr>
      </w:pPr>
    </w:p>
    <w:p w14:paraId="4B145561" w14:textId="77777777" w:rsidR="00413CE7" w:rsidRDefault="00862CF5" w:rsidP="00413CE7">
      <w:pPr>
        <w:pStyle w:val="Kopfzeile"/>
        <w:tabs>
          <w:tab w:val="clear" w:pos="4536"/>
          <w:tab w:val="clear" w:pos="9072"/>
        </w:tabs>
        <w:rPr>
          <w:rFonts w:cs="Arial"/>
          <w:sz w:val="24"/>
          <w:szCs w:val="24"/>
        </w:rPr>
      </w:pPr>
      <w:r w:rsidRPr="00AD3B81">
        <w:rPr>
          <w:rFonts w:cs="Arial"/>
          <w:sz w:val="24"/>
          <w:szCs w:val="24"/>
        </w:rPr>
        <w:t>zur neuen Entwicklung / technischen Idee / Erfindung</w:t>
      </w:r>
      <w:r w:rsidR="00413CE7">
        <w:rPr>
          <w:rFonts w:cs="Arial"/>
          <w:sz w:val="24"/>
          <w:szCs w:val="24"/>
        </w:rPr>
        <w:t xml:space="preserve"> </w:t>
      </w:r>
    </w:p>
    <w:p w14:paraId="661C4D71" w14:textId="77777777" w:rsidR="00862CF5" w:rsidRPr="00520A12" w:rsidRDefault="00862CF5" w:rsidP="00413CE7">
      <w:pPr>
        <w:pStyle w:val="Kopfzeile"/>
        <w:tabs>
          <w:tab w:val="clear" w:pos="4536"/>
          <w:tab w:val="clear" w:pos="9072"/>
        </w:tabs>
        <w:rPr>
          <w:rFonts w:cs="Arial"/>
          <w:i/>
          <w:sz w:val="20"/>
        </w:rPr>
      </w:pPr>
      <w:r w:rsidRPr="00520A12">
        <w:rPr>
          <w:rFonts w:cs="Arial"/>
          <w:i/>
          <w:sz w:val="20"/>
        </w:rPr>
        <w:t>- im folgenden ”Entwicklung” genannt -</w:t>
      </w:r>
    </w:p>
    <w:p w14:paraId="66D3D4C5" w14:textId="77777777" w:rsidR="00862CF5" w:rsidRDefault="00862CF5" w:rsidP="00AD3B81">
      <w:pPr>
        <w:pStyle w:val="Kopfzeile"/>
        <w:tabs>
          <w:tab w:val="clear" w:pos="4536"/>
          <w:tab w:val="right" w:leader="dot" w:pos="9072"/>
        </w:tabs>
        <w:rPr>
          <w:rFonts w:cs="Arial"/>
          <w:sz w:val="24"/>
          <w:szCs w:val="24"/>
        </w:rPr>
      </w:pPr>
    </w:p>
    <w:p w14:paraId="679678E8" w14:textId="77777777" w:rsidR="00B044AF" w:rsidRPr="00AD3B81" w:rsidRDefault="00B044AF" w:rsidP="00AD3B81">
      <w:pPr>
        <w:pStyle w:val="Kopfzeile"/>
        <w:tabs>
          <w:tab w:val="clear" w:pos="4536"/>
          <w:tab w:val="right" w:leader="dot" w:pos="9072"/>
        </w:tabs>
        <w:rPr>
          <w:rFonts w:cs="Arial"/>
          <w:sz w:val="24"/>
          <w:szCs w:val="24"/>
        </w:rPr>
      </w:pPr>
      <w:r>
        <w:rPr>
          <w:rFonts w:cs="Arial"/>
          <w:sz w:val="24"/>
          <w:szCs w:val="24"/>
        </w:rPr>
        <w:t>………………………………………………………………………………………………..</w:t>
      </w:r>
    </w:p>
    <w:p w14:paraId="12A95957" w14:textId="77777777" w:rsidR="00862CF5" w:rsidRPr="00AD3B81" w:rsidRDefault="00862CF5" w:rsidP="00B044AF">
      <w:pPr>
        <w:pStyle w:val="Kopfzeile"/>
        <w:tabs>
          <w:tab w:val="clear" w:pos="4536"/>
          <w:tab w:val="right" w:leader="dot" w:pos="9072"/>
        </w:tabs>
        <w:rPr>
          <w:rFonts w:cs="Arial"/>
          <w:i/>
          <w:sz w:val="24"/>
          <w:szCs w:val="24"/>
        </w:rPr>
      </w:pPr>
      <w:r w:rsidRPr="00AD3B81">
        <w:rPr>
          <w:rFonts w:cs="Arial"/>
          <w:sz w:val="24"/>
          <w:szCs w:val="24"/>
        </w:rPr>
        <w:t>zwischen dem Erfinder</w:t>
      </w:r>
      <w:r w:rsidR="00B044AF">
        <w:rPr>
          <w:rFonts w:cs="Arial"/>
          <w:sz w:val="24"/>
          <w:szCs w:val="24"/>
        </w:rPr>
        <w:t xml:space="preserve"> </w:t>
      </w:r>
      <w:r w:rsidRPr="00520A12">
        <w:rPr>
          <w:rFonts w:cs="Arial"/>
          <w:i/>
          <w:sz w:val="20"/>
        </w:rPr>
        <w:t>- im folgenden ”Erfinder” genannt -</w:t>
      </w:r>
    </w:p>
    <w:p w14:paraId="05D51827" w14:textId="77777777" w:rsidR="00862CF5" w:rsidRDefault="00862CF5" w:rsidP="00AD3B81">
      <w:pPr>
        <w:pStyle w:val="Kopfzeile"/>
        <w:tabs>
          <w:tab w:val="clear" w:pos="4536"/>
          <w:tab w:val="right" w:leader="dot" w:pos="9072"/>
        </w:tabs>
        <w:rPr>
          <w:rFonts w:cs="Arial"/>
          <w:sz w:val="24"/>
          <w:szCs w:val="24"/>
        </w:rPr>
      </w:pPr>
    </w:p>
    <w:p w14:paraId="5B0C56D3" w14:textId="77777777" w:rsidR="00413CE7" w:rsidRPr="00AD3B81" w:rsidRDefault="00413CE7" w:rsidP="00AD3B81">
      <w:pPr>
        <w:pStyle w:val="Kopfzeile"/>
        <w:tabs>
          <w:tab w:val="clear" w:pos="4536"/>
          <w:tab w:val="right" w:leader="dot" w:pos="9072"/>
        </w:tabs>
        <w:rPr>
          <w:rFonts w:cs="Arial"/>
          <w:sz w:val="24"/>
          <w:szCs w:val="24"/>
        </w:rPr>
      </w:pPr>
      <w:r>
        <w:rPr>
          <w:rFonts w:cs="Arial"/>
          <w:sz w:val="24"/>
          <w:szCs w:val="24"/>
        </w:rPr>
        <w:t>…………………………………………………………………………………………………</w:t>
      </w:r>
    </w:p>
    <w:p w14:paraId="036BC183" w14:textId="77777777" w:rsidR="00862CF5" w:rsidRDefault="00862CF5" w:rsidP="00AD3B81">
      <w:pPr>
        <w:pStyle w:val="Kopfzeile"/>
        <w:tabs>
          <w:tab w:val="clear" w:pos="4536"/>
          <w:tab w:val="right" w:leader="dot" w:pos="9072"/>
        </w:tabs>
        <w:rPr>
          <w:rFonts w:cs="Arial"/>
          <w:sz w:val="24"/>
          <w:szCs w:val="24"/>
        </w:rPr>
      </w:pPr>
      <w:r w:rsidRPr="00AD3B81">
        <w:rPr>
          <w:rFonts w:cs="Arial"/>
          <w:sz w:val="24"/>
          <w:szCs w:val="24"/>
        </w:rPr>
        <w:t>und dem an einer Lizenz oder am Kauf interessierten Unternehmen</w:t>
      </w:r>
    </w:p>
    <w:p w14:paraId="57EB5E6F" w14:textId="77777777" w:rsidR="00413CE7" w:rsidRPr="00520A12" w:rsidRDefault="00413CE7" w:rsidP="00413CE7">
      <w:pPr>
        <w:pStyle w:val="Kopfzeile"/>
        <w:tabs>
          <w:tab w:val="clear" w:pos="4536"/>
          <w:tab w:val="right" w:leader="dot" w:pos="9072"/>
        </w:tabs>
        <w:rPr>
          <w:rFonts w:cs="Arial"/>
          <w:i/>
          <w:sz w:val="20"/>
        </w:rPr>
      </w:pPr>
      <w:r w:rsidRPr="00520A12">
        <w:rPr>
          <w:rFonts w:cs="Arial"/>
          <w:i/>
          <w:sz w:val="20"/>
        </w:rPr>
        <w:t xml:space="preserve">-im folgenden „Interessent“ genannt - </w:t>
      </w:r>
    </w:p>
    <w:p w14:paraId="7B92A9BA" w14:textId="77777777" w:rsidR="00862CF5" w:rsidRPr="00AD3B81" w:rsidRDefault="00862CF5" w:rsidP="00AD3B81">
      <w:pPr>
        <w:pStyle w:val="Kopfzeile"/>
        <w:tabs>
          <w:tab w:val="clear" w:pos="4536"/>
          <w:tab w:val="right" w:leader="dot" w:pos="9072"/>
        </w:tabs>
        <w:rPr>
          <w:rFonts w:cs="Arial"/>
          <w:sz w:val="24"/>
          <w:szCs w:val="24"/>
        </w:rPr>
      </w:pPr>
    </w:p>
    <w:p w14:paraId="448649DE" w14:textId="77777777" w:rsidR="00862CF5" w:rsidRPr="00AD3B81" w:rsidRDefault="00B044AF" w:rsidP="00AD3B81">
      <w:pPr>
        <w:pStyle w:val="Kopfzeile"/>
        <w:tabs>
          <w:tab w:val="clear" w:pos="4536"/>
          <w:tab w:val="right" w:leader="dot" w:pos="9072"/>
        </w:tabs>
        <w:spacing w:line="360" w:lineRule="auto"/>
        <w:rPr>
          <w:rFonts w:cs="Arial"/>
          <w:i/>
          <w:sz w:val="24"/>
          <w:szCs w:val="24"/>
        </w:rPr>
      </w:pPr>
      <w:r>
        <w:rPr>
          <w:rFonts w:cs="Arial"/>
          <w:sz w:val="24"/>
          <w:szCs w:val="24"/>
        </w:rPr>
        <w:t>………………………………………………………………………………………………….</w:t>
      </w:r>
    </w:p>
    <w:p w14:paraId="6ECCA8E1" w14:textId="77777777" w:rsidR="00862CF5" w:rsidRPr="00520A12" w:rsidRDefault="00862CF5" w:rsidP="00AD3B81">
      <w:pPr>
        <w:pStyle w:val="Kopfzeile"/>
        <w:tabs>
          <w:tab w:val="clear" w:pos="4536"/>
          <w:tab w:val="right" w:leader="dot" w:pos="9072"/>
        </w:tabs>
        <w:rPr>
          <w:rFonts w:cs="Arial"/>
          <w:sz w:val="20"/>
        </w:rPr>
      </w:pPr>
      <w:r w:rsidRPr="00520A12">
        <w:rPr>
          <w:rFonts w:cs="Arial"/>
          <w:sz w:val="20"/>
        </w:rPr>
        <w:t>(</w:t>
      </w:r>
      <w:r w:rsidRPr="00520A12">
        <w:rPr>
          <w:rFonts w:cs="Arial"/>
          <w:i/>
          <w:sz w:val="20"/>
        </w:rPr>
        <w:t xml:space="preserve">nachfolgend </w:t>
      </w:r>
      <w:r w:rsidR="00413CE7" w:rsidRPr="00520A12">
        <w:rPr>
          <w:rFonts w:cs="Arial"/>
          <w:i/>
          <w:sz w:val="20"/>
        </w:rPr>
        <w:t xml:space="preserve">beide Parteien </w:t>
      </w:r>
      <w:r w:rsidRPr="00520A12">
        <w:rPr>
          <w:rFonts w:cs="Arial"/>
          <w:i/>
          <w:sz w:val="20"/>
        </w:rPr>
        <w:t>auch bezeichnet als „Partei“ oder „Parteien“</w:t>
      </w:r>
      <w:r w:rsidRPr="00520A12">
        <w:rPr>
          <w:rFonts w:cs="Arial"/>
          <w:sz w:val="20"/>
        </w:rPr>
        <w:t>)</w:t>
      </w:r>
    </w:p>
    <w:p w14:paraId="3C77BAC5" w14:textId="77777777" w:rsidR="00862CF5" w:rsidRPr="00AD3B81" w:rsidRDefault="00862CF5" w:rsidP="00AD3B81">
      <w:pPr>
        <w:pStyle w:val="Kopfzeile"/>
        <w:tabs>
          <w:tab w:val="clear" w:pos="4536"/>
          <w:tab w:val="right" w:leader="dot" w:pos="9072"/>
        </w:tabs>
        <w:rPr>
          <w:rFonts w:cs="Arial"/>
          <w:sz w:val="24"/>
          <w:szCs w:val="24"/>
        </w:rPr>
      </w:pPr>
    </w:p>
    <w:p w14:paraId="5844FB4B" w14:textId="77777777" w:rsidR="00862CF5" w:rsidRPr="00AD3B81" w:rsidRDefault="00862CF5" w:rsidP="00AD3B81">
      <w:pPr>
        <w:pStyle w:val="Textkrper"/>
        <w:numPr>
          <w:ilvl w:val="0"/>
          <w:numId w:val="12"/>
        </w:numPr>
        <w:spacing w:line="240" w:lineRule="auto"/>
        <w:rPr>
          <w:rFonts w:cs="Arial"/>
          <w:i w:val="0"/>
          <w:sz w:val="24"/>
          <w:szCs w:val="24"/>
        </w:rPr>
      </w:pPr>
    </w:p>
    <w:p w14:paraId="69696361" w14:textId="77777777" w:rsidR="00862CF5" w:rsidRPr="00AD3B81" w:rsidRDefault="00862CF5" w:rsidP="00AD3B81">
      <w:pPr>
        <w:pStyle w:val="Textkrper"/>
        <w:numPr>
          <w:ilvl w:val="0"/>
          <w:numId w:val="13"/>
        </w:numPr>
        <w:spacing w:line="240" w:lineRule="auto"/>
        <w:ind w:left="852"/>
        <w:rPr>
          <w:rFonts w:cs="Arial"/>
          <w:i w:val="0"/>
          <w:sz w:val="24"/>
          <w:szCs w:val="24"/>
        </w:rPr>
      </w:pPr>
      <w:r w:rsidRPr="00AD3B81">
        <w:rPr>
          <w:rFonts w:cs="Arial"/>
          <w:i w:val="0"/>
          <w:sz w:val="24"/>
          <w:szCs w:val="24"/>
        </w:rPr>
        <w:t>Die Parteien beabsichtigen, einen Vertrag (z</w:t>
      </w:r>
      <w:r w:rsidR="00AD3B81">
        <w:rPr>
          <w:rFonts w:cs="Arial"/>
          <w:i w:val="0"/>
          <w:sz w:val="24"/>
          <w:szCs w:val="24"/>
        </w:rPr>
        <w:t>um Beispiel</w:t>
      </w:r>
      <w:r w:rsidRPr="00AD3B81">
        <w:rPr>
          <w:rFonts w:cs="Arial"/>
          <w:i w:val="0"/>
          <w:sz w:val="24"/>
          <w:szCs w:val="24"/>
        </w:rPr>
        <w:t xml:space="preserve"> </w:t>
      </w:r>
      <w:proofErr w:type="spellStart"/>
      <w:r w:rsidRPr="00AD3B81">
        <w:rPr>
          <w:rFonts w:cs="Arial"/>
          <w:i w:val="0"/>
          <w:sz w:val="24"/>
          <w:szCs w:val="24"/>
        </w:rPr>
        <w:t>Know-How</w:t>
      </w:r>
      <w:proofErr w:type="spellEnd"/>
      <w:r w:rsidRPr="00AD3B81">
        <w:rPr>
          <w:rFonts w:cs="Arial"/>
          <w:i w:val="0"/>
          <w:sz w:val="24"/>
          <w:szCs w:val="24"/>
        </w:rPr>
        <w:t>-Vertrag, Kaufvertrag, Lizenzvertrag etc.) über eine Zusammenarbeit auf folgendem Gebiet/ im Zusammenhang mit [ausführliche Projektbeschreibung] (nachfolgend „Zweck“)</w:t>
      </w:r>
    </w:p>
    <w:p w14:paraId="0B16791A" w14:textId="77777777" w:rsidR="00862CF5" w:rsidRPr="00AD3B81" w:rsidRDefault="00413CE7" w:rsidP="00413CE7">
      <w:pPr>
        <w:spacing w:line="360" w:lineRule="auto"/>
        <w:ind w:left="786" w:right="-142"/>
        <w:rPr>
          <w:rFonts w:cs="Arial"/>
          <w:sz w:val="24"/>
          <w:szCs w:val="24"/>
        </w:rPr>
      </w:pPr>
      <w:r>
        <w:rPr>
          <w:rFonts w:cs="Arial"/>
          <w:sz w:val="24"/>
          <w:szCs w:val="24"/>
        </w:rPr>
        <w:t>……………………………………………………………………………………………</w:t>
      </w:r>
    </w:p>
    <w:p w14:paraId="78308D65" w14:textId="21EFAB66" w:rsidR="00862CF5" w:rsidRDefault="00862CF5" w:rsidP="00520A12">
      <w:pPr>
        <w:pStyle w:val="Listenabsatz"/>
        <w:ind w:left="786" w:right="849"/>
        <w:rPr>
          <w:rFonts w:cs="Arial"/>
          <w:i/>
          <w:sz w:val="20"/>
        </w:rPr>
      </w:pPr>
      <w:r w:rsidRPr="00520A12">
        <w:rPr>
          <w:rFonts w:cs="Arial"/>
          <w:i/>
          <w:sz w:val="20"/>
          <w:u w:val="single"/>
        </w:rPr>
        <w:t>Anmerkung</w:t>
      </w:r>
      <w:r w:rsidRPr="00520A12">
        <w:rPr>
          <w:rFonts w:cs="Arial"/>
          <w:i/>
          <w:sz w:val="20"/>
        </w:rPr>
        <w:t>: Hier sollte der Zweck beschrieben werden, warum die vertraulichen Informationen an den Interessent</w:t>
      </w:r>
      <w:r w:rsidR="00E534E5">
        <w:rPr>
          <w:rFonts w:cs="Arial"/>
          <w:i/>
          <w:sz w:val="20"/>
        </w:rPr>
        <w:t>en</w:t>
      </w:r>
      <w:r w:rsidRPr="00520A12">
        <w:rPr>
          <w:rFonts w:cs="Arial"/>
          <w:i/>
          <w:sz w:val="20"/>
        </w:rPr>
        <w:t xml:space="preserve"> übergeben werden, damit in Kombina</w:t>
      </w:r>
      <w:r w:rsidR="00166A64">
        <w:rPr>
          <w:rFonts w:cs="Arial"/>
          <w:i/>
          <w:sz w:val="20"/>
        </w:rPr>
        <w:t>tion mit der Beschreibung in Abschnitt II.</w:t>
      </w:r>
      <w:r w:rsidRPr="00520A12">
        <w:rPr>
          <w:rFonts w:cs="Arial"/>
          <w:i/>
          <w:sz w:val="20"/>
        </w:rPr>
        <w:t xml:space="preserve"> (siehe dort) im Fall einer streitigen Auseinandersetzung nachgewiesen werden kann, welche Informationen genau von dieser Vertraulichkeitsvereinbarung geschützt sind.</w:t>
      </w:r>
    </w:p>
    <w:p w14:paraId="028F3A7B" w14:textId="77777777" w:rsidR="00E534E5" w:rsidRPr="00520A12" w:rsidRDefault="00E534E5" w:rsidP="00520A12">
      <w:pPr>
        <w:pStyle w:val="Listenabsatz"/>
        <w:ind w:left="786" w:right="849"/>
        <w:rPr>
          <w:rFonts w:cs="Arial"/>
          <w:i/>
          <w:sz w:val="20"/>
        </w:rPr>
      </w:pPr>
    </w:p>
    <w:p w14:paraId="79AD494F" w14:textId="77777777" w:rsidR="00862CF5" w:rsidRPr="00AD3B81" w:rsidRDefault="00862CF5" w:rsidP="00AD3B81">
      <w:pPr>
        <w:pStyle w:val="Textkrper"/>
        <w:spacing w:line="240" w:lineRule="auto"/>
        <w:ind w:left="786"/>
        <w:rPr>
          <w:rFonts w:cs="Arial"/>
          <w:i w:val="0"/>
          <w:sz w:val="24"/>
          <w:szCs w:val="24"/>
        </w:rPr>
      </w:pPr>
      <w:r w:rsidRPr="00AD3B81">
        <w:rPr>
          <w:rFonts w:cs="Arial"/>
          <w:i w:val="0"/>
          <w:sz w:val="24"/>
          <w:szCs w:val="24"/>
        </w:rPr>
        <w:t>zu schließen, bei der die Entwicklung / technische Idee / Erfindung genutzt werden soll.</w:t>
      </w:r>
    </w:p>
    <w:p w14:paraId="07E25204" w14:textId="77777777" w:rsidR="00862CF5" w:rsidRPr="00AD3B81" w:rsidRDefault="00862CF5" w:rsidP="00AD3B81">
      <w:pPr>
        <w:pStyle w:val="Textkrper"/>
        <w:spacing w:line="240" w:lineRule="auto"/>
        <w:ind w:left="426"/>
        <w:rPr>
          <w:rFonts w:cs="Arial"/>
          <w:i w:val="0"/>
          <w:sz w:val="24"/>
          <w:szCs w:val="24"/>
        </w:rPr>
      </w:pPr>
    </w:p>
    <w:p w14:paraId="10710FBD" w14:textId="77777777" w:rsidR="00862CF5" w:rsidRPr="00AD3B81" w:rsidRDefault="00862CF5" w:rsidP="00AD3B81">
      <w:pPr>
        <w:pStyle w:val="Textkrper"/>
        <w:numPr>
          <w:ilvl w:val="0"/>
          <w:numId w:val="13"/>
        </w:numPr>
        <w:spacing w:line="240" w:lineRule="auto"/>
        <w:rPr>
          <w:rFonts w:cs="Arial"/>
          <w:i w:val="0"/>
          <w:sz w:val="24"/>
          <w:szCs w:val="24"/>
        </w:rPr>
      </w:pPr>
      <w:r w:rsidRPr="00AD3B81">
        <w:rPr>
          <w:rFonts w:cs="Arial"/>
          <w:i w:val="0"/>
          <w:sz w:val="24"/>
          <w:szCs w:val="24"/>
        </w:rPr>
        <w:t>Der Erfinder beabsichtigt, für den vorstehend beschriebenen Zweck dem Interessenten Vertrauliche Informati</w:t>
      </w:r>
      <w:r w:rsidR="00166A64">
        <w:rPr>
          <w:rFonts w:cs="Arial"/>
          <w:i w:val="0"/>
          <w:sz w:val="24"/>
          <w:szCs w:val="24"/>
        </w:rPr>
        <w:t>onen gemäß dem nachstehenden Abschnitt II.</w:t>
      </w:r>
      <w:r w:rsidRPr="00AD3B81">
        <w:rPr>
          <w:rFonts w:cs="Arial"/>
          <w:i w:val="0"/>
          <w:sz w:val="24"/>
          <w:szCs w:val="24"/>
        </w:rPr>
        <w:t xml:space="preserve"> zur Verfügung zu stellen. Dem Interessenten ist bewusst, dass diese Vertraulichen Informationen bisher weder insgesamt noch in ihren Einzelheiten bekannt oder ohne weiteres zugänglich waren, deshalb von wirtschaftlichem Wert sind und seitens des Erfinders durch angemessene Geheimhaltungsmaßnahmen geschützt sind. Sofern eine Vertrauliche Information nach dieser Vertraulichkeitsvereinbarung (nachfolgend „Vereinbarung“) nicht den Anforderungen eines Geschäftsgeheimnisses im Sinne des Geschäftsgeheimnisgesetzes genügt, unterfällt diese Information dennoch den Vertraulichkeitsverpflichtungen nach dieser Vereinbarung.</w:t>
      </w:r>
      <w:r w:rsidR="004C6EC8">
        <w:rPr>
          <w:rFonts w:cs="Arial"/>
          <w:i w:val="0"/>
          <w:sz w:val="24"/>
          <w:szCs w:val="24"/>
        </w:rPr>
        <w:br/>
      </w:r>
    </w:p>
    <w:p w14:paraId="5C75868C" w14:textId="77777777" w:rsidR="006C666B" w:rsidRPr="006C666B" w:rsidRDefault="006C666B" w:rsidP="006C666B">
      <w:pPr>
        <w:ind w:left="708"/>
        <w:rPr>
          <w:rFonts w:cs="Arial"/>
          <w:i/>
          <w:color w:val="000000"/>
          <w:sz w:val="20"/>
        </w:rPr>
      </w:pPr>
      <w:r>
        <w:rPr>
          <w:rFonts w:cs="Arial"/>
          <w:i/>
          <w:sz w:val="20"/>
        </w:rPr>
        <w:t xml:space="preserve">Ergänzende Erläuterungen: </w:t>
      </w:r>
      <w:r w:rsidR="00862CF5" w:rsidRPr="006C666B">
        <w:rPr>
          <w:rFonts w:cs="Arial"/>
          <w:i/>
          <w:sz w:val="20"/>
        </w:rPr>
        <w:t>Im Hinblick hierauf verpflichten die Parteien sich, die gegenseitig mitgeteilten geheimen Erkenntnisse und Informationen zur Entwicklung / technischen Idee / Erfindung, die insbesondere im Zusammenhang mit Neuentwicklungen, Vorführungen, Versuchen und Gesprächen stehen, geheim zu halten. Sie treffen alle erforderlichen Maßnahmen, um deren Kenntnisnahme und Verwertung durch Dritte zu verhindern. Mitarbeiter und Angestellte sind, soweit sie hierzu nicht bereits aufgrund ihres Arbeitsvertrages angehalten sind, zur Geheimhaltung zu verpflichten.</w:t>
      </w:r>
      <w:r w:rsidRPr="006C666B">
        <w:rPr>
          <w:rFonts w:cs="Arial"/>
          <w:i/>
          <w:sz w:val="20"/>
        </w:rPr>
        <w:br/>
      </w:r>
      <w:r w:rsidRPr="006C666B">
        <w:rPr>
          <w:rFonts w:cs="Arial"/>
          <w:i/>
          <w:color w:val="000000"/>
          <w:sz w:val="20"/>
        </w:rPr>
        <w:t xml:space="preserve">Ebenso wichtig ist es, diese Geheimhaltungsmaßnahmen entsprechend zu dokumentieren, denn nach dem Geschäftsgeheimnisgesetz liegt ein Geschäftsgeheimnis erst dann vor, wenn angemessene Geheimhaltungsmaßnahmen vorgenommen wurden. Dies können bspw. technische Schutzmaßnahmen wie etwa die Kennzeichnung von Dokumenten, die Staffelung von Informationen nach bestimmten „Geheimhaltungsstufen“ bzw. eine durchgängige </w:t>
      </w:r>
      <w:r w:rsidRPr="006C666B">
        <w:rPr>
          <w:rFonts w:cs="Arial"/>
          <w:i/>
          <w:color w:val="000000"/>
          <w:sz w:val="20"/>
        </w:rPr>
        <w:lastRenderedPageBreak/>
        <w:t xml:space="preserve">Datenklassifikation, Einführung eines entsprechenden Dokumentenmanagementsystems, ggf. gekoppelt mit DLP-Systemen, etc. sein. Empfehlenswert ist es auch, die Geheimhaltungsklauseln bzw. Wettbewerbsabreden in Arbeitsverträgen zu prüfen und ggf. spezifische Vertraulichkeitsverpflichtungen vorzusehen. </w:t>
      </w:r>
    </w:p>
    <w:p w14:paraId="23B78E3D" w14:textId="77777777" w:rsidR="006C666B" w:rsidRPr="006C666B" w:rsidRDefault="006C666B" w:rsidP="006C666B">
      <w:pPr>
        <w:ind w:left="708"/>
        <w:rPr>
          <w:rFonts w:cs="Arial"/>
          <w:i/>
          <w:color w:val="000000"/>
          <w:sz w:val="20"/>
        </w:rPr>
      </w:pPr>
      <w:r w:rsidRPr="006C666B">
        <w:rPr>
          <w:rFonts w:cs="Arial"/>
          <w:i/>
          <w:color w:val="000000"/>
          <w:sz w:val="20"/>
        </w:rPr>
        <w:t>Zudem erscheint es geboten, in den Arbeitsverträgen ebenfalls – in den rechtlich möglichen</w:t>
      </w:r>
    </w:p>
    <w:p w14:paraId="53D88AC8" w14:textId="77777777" w:rsidR="00862CF5" w:rsidRPr="00AD3B81" w:rsidRDefault="006C666B" w:rsidP="0098520D">
      <w:pPr>
        <w:ind w:left="708"/>
        <w:rPr>
          <w:rFonts w:cs="Arial"/>
          <w:i/>
          <w:sz w:val="24"/>
          <w:szCs w:val="24"/>
        </w:rPr>
      </w:pPr>
      <w:r w:rsidRPr="006C666B">
        <w:rPr>
          <w:rFonts w:cs="Arial"/>
          <w:i/>
          <w:color w:val="000000"/>
          <w:sz w:val="20"/>
        </w:rPr>
        <w:t>Schranken – ein Verbot des Reverse Engineering aufzunehmen.</w:t>
      </w:r>
    </w:p>
    <w:p w14:paraId="35510594" w14:textId="77777777" w:rsidR="00862CF5" w:rsidRPr="00AD3B81" w:rsidRDefault="00862CF5" w:rsidP="004C6EC8">
      <w:pPr>
        <w:pStyle w:val="Textkrper"/>
        <w:numPr>
          <w:ilvl w:val="0"/>
          <w:numId w:val="12"/>
        </w:numPr>
        <w:spacing w:line="240" w:lineRule="auto"/>
        <w:rPr>
          <w:rFonts w:cs="Arial"/>
          <w:b/>
          <w:i w:val="0"/>
          <w:sz w:val="24"/>
          <w:szCs w:val="24"/>
        </w:rPr>
      </w:pPr>
    </w:p>
    <w:p w14:paraId="004FE054" w14:textId="77777777" w:rsidR="00862CF5" w:rsidRPr="00AD3B81" w:rsidRDefault="00862CF5" w:rsidP="00BE0E40">
      <w:pPr>
        <w:pStyle w:val="Textkrper"/>
        <w:spacing w:after="240" w:line="240" w:lineRule="auto"/>
        <w:ind w:left="720"/>
        <w:rPr>
          <w:rFonts w:cs="Arial"/>
          <w:i w:val="0"/>
          <w:sz w:val="24"/>
          <w:szCs w:val="24"/>
        </w:rPr>
      </w:pPr>
      <w:r w:rsidRPr="00AD3B81">
        <w:rPr>
          <w:rFonts w:cs="Arial"/>
          <w:i w:val="0"/>
          <w:sz w:val="24"/>
          <w:szCs w:val="24"/>
        </w:rPr>
        <w:t>Vertrauliche Informationen im Sinne dieser Vereinbarung sind sämtliche Informationen (ob schriftlich, elektronisch, mündlich, digital verkörpert oder in anderer Form), die von dem Erfinder an den Interessenten oder einem mit d</w:t>
      </w:r>
      <w:r w:rsidR="00166A64">
        <w:rPr>
          <w:rFonts w:cs="Arial"/>
          <w:i w:val="0"/>
          <w:sz w:val="24"/>
          <w:szCs w:val="24"/>
        </w:rPr>
        <w:t>em Interessenten i</w:t>
      </w:r>
      <w:r w:rsidR="0071652D">
        <w:rPr>
          <w:rFonts w:cs="Arial"/>
          <w:i w:val="0"/>
          <w:sz w:val="24"/>
          <w:szCs w:val="24"/>
        </w:rPr>
        <w:t>m Sinne der Paragrafen</w:t>
      </w:r>
      <w:r w:rsidRPr="00AD3B81">
        <w:rPr>
          <w:rFonts w:cs="Arial"/>
          <w:i w:val="0"/>
          <w:sz w:val="24"/>
          <w:szCs w:val="24"/>
        </w:rPr>
        <w:t xml:space="preserve"> 15 ff. AktG verbundenen Unternehmen zum vorgenannten Zweck offenbart werden. Als Vertrauliche Informationen gelten insbesondere: </w:t>
      </w:r>
    </w:p>
    <w:p w14:paraId="135D96AA" w14:textId="77777777" w:rsidR="00862CF5" w:rsidRPr="00AD3B81" w:rsidRDefault="00862CF5" w:rsidP="004C6EC8">
      <w:pPr>
        <w:pStyle w:val="Textkrper"/>
        <w:numPr>
          <w:ilvl w:val="0"/>
          <w:numId w:val="16"/>
        </w:numPr>
        <w:spacing w:after="240" w:line="240" w:lineRule="auto"/>
        <w:rPr>
          <w:rFonts w:cs="Arial"/>
          <w:i w:val="0"/>
          <w:sz w:val="24"/>
          <w:szCs w:val="24"/>
        </w:rPr>
      </w:pPr>
      <w:r w:rsidRPr="00AD3B81">
        <w:rPr>
          <w:rFonts w:cs="Arial"/>
          <w:i w:val="0"/>
          <w:sz w:val="24"/>
          <w:szCs w:val="24"/>
        </w:rPr>
        <w:t xml:space="preserve">Geschäftsgeheimnisse, Produkte, Herstellungsprozesse, Know-how, Erfindungen, geschäftliche Beziehungen, Geschäftsstrategien, Businesspläne, Finanzplanung, Personalangelegenheiten, digital verkörperte Informationen (Daten); </w:t>
      </w:r>
    </w:p>
    <w:p w14:paraId="0869A851" w14:textId="77777777" w:rsidR="00862CF5" w:rsidRPr="00AD3B81" w:rsidRDefault="00862CF5" w:rsidP="004C6EC8">
      <w:pPr>
        <w:pStyle w:val="Textkrper"/>
        <w:numPr>
          <w:ilvl w:val="0"/>
          <w:numId w:val="16"/>
        </w:numPr>
        <w:spacing w:after="240" w:line="240" w:lineRule="auto"/>
        <w:rPr>
          <w:rFonts w:cs="Arial"/>
          <w:i w:val="0"/>
          <w:sz w:val="24"/>
          <w:szCs w:val="24"/>
        </w:rPr>
      </w:pPr>
      <w:r w:rsidRPr="00AD3B81">
        <w:rPr>
          <w:rFonts w:cs="Arial"/>
          <w:i w:val="0"/>
          <w:sz w:val="24"/>
          <w:szCs w:val="24"/>
        </w:rPr>
        <w:t>Jegliche Unterlagen und Informationen des Erfinders, die Gegenstand technischer und organisatorischer Geheimhaltungsmaßnahmen sind und als vertraulich gekennzeichnet oder nach der Art der Information oder den Umständen der Übermittlung als vertraulich anzusehen sind;</w:t>
      </w:r>
    </w:p>
    <w:p w14:paraId="586AE1E1" w14:textId="77777777" w:rsidR="00862CF5" w:rsidRPr="00AD3B81" w:rsidRDefault="00862CF5" w:rsidP="004C6EC8">
      <w:pPr>
        <w:pStyle w:val="Textkrper"/>
        <w:numPr>
          <w:ilvl w:val="0"/>
          <w:numId w:val="16"/>
        </w:numPr>
        <w:spacing w:line="240" w:lineRule="auto"/>
        <w:rPr>
          <w:rFonts w:cs="Arial"/>
          <w:i w:val="0"/>
          <w:sz w:val="24"/>
          <w:szCs w:val="24"/>
        </w:rPr>
      </w:pPr>
      <w:r w:rsidRPr="00AD3B81">
        <w:rPr>
          <w:rFonts w:cs="Arial"/>
          <w:i w:val="0"/>
          <w:sz w:val="24"/>
          <w:szCs w:val="24"/>
        </w:rPr>
        <w:t xml:space="preserve">das Bestehen dieser Vereinbarung und ihr Inhalt. </w:t>
      </w:r>
    </w:p>
    <w:p w14:paraId="17685874" w14:textId="77777777" w:rsidR="00862CF5" w:rsidRPr="00AD3B81" w:rsidRDefault="00862CF5" w:rsidP="00AD3B81">
      <w:pPr>
        <w:pStyle w:val="Textkrper"/>
        <w:spacing w:line="240" w:lineRule="auto"/>
        <w:rPr>
          <w:rFonts w:cs="Arial"/>
          <w:i w:val="0"/>
          <w:sz w:val="24"/>
          <w:szCs w:val="24"/>
        </w:rPr>
      </w:pPr>
    </w:p>
    <w:p w14:paraId="19160C6C" w14:textId="77777777" w:rsidR="00862CF5" w:rsidRPr="00AD3B81" w:rsidRDefault="00862CF5" w:rsidP="00BE0E40">
      <w:pPr>
        <w:pStyle w:val="Textkrper"/>
        <w:spacing w:line="240" w:lineRule="auto"/>
        <w:ind w:left="708"/>
        <w:rPr>
          <w:rFonts w:cs="Arial"/>
          <w:i w:val="0"/>
          <w:sz w:val="24"/>
          <w:szCs w:val="24"/>
        </w:rPr>
      </w:pPr>
      <w:r w:rsidRPr="00AD3B81">
        <w:rPr>
          <w:rFonts w:cs="Arial"/>
          <w:i w:val="0"/>
          <w:sz w:val="24"/>
          <w:szCs w:val="24"/>
        </w:rPr>
        <w:t>Eine detaillierte Beschreibung des Projektes und der Vertraulichen Informationen ist dieser Vereinbarung als Anlage beigefügt.</w:t>
      </w:r>
    </w:p>
    <w:p w14:paraId="7DE73A23" w14:textId="77777777" w:rsidR="00862CF5" w:rsidRPr="00AD3B81" w:rsidRDefault="00862CF5" w:rsidP="00BE0E40">
      <w:pPr>
        <w:pStyle w:val="Textkrper"/>
        <w:spacing w:line="240" w:lineRule="auto"/>
        <w:ind w:left="708"/>
        <w:rPr>
          <w:rFonts w:cs="Arial"/>
          <w:b/>
          <w:i w:val="0"/>
          <w:sz w:val="24"/>
          <w:szCs w:val="24"/>
        </w:rPr>
      </w:pPr>
    </w:p>
    <w:p w14:paraId="2AAE45AE" w14:textId="77777777" w:rsidR="00862CF5" w:rsidRPr="004C6EC8" w:rsidRDefault="00862CF5" w:rsidP="00BE0E40">
      <w:pPr>
        <w:pStyle w:val="Textkrper"/>
        <w:spacing w:after="240" w:line="240" w:lineRule="auto"/>
        <w:ind w:left="708"/>
        <w:rPr>
          <w:rFonts w:cs="Arial"/>
          <w:i w:val="0"/>
          <w:sz w:val="24"/>
          <w:szCs w:val="24"/>
          <w:u w:val="single"/>
        </w:rPr>
      </w:pPr>
      <w:r w:rsidRPr="004C6EC8">
        <w:rPr>
          <w:rFonts w:cs="Arial"/>
          <w:i w:val="0"/>
          <w:sz w:val="24"/>
          <w:szCs w:val="24"/>
          <w:u w:val="single"/>
        </w:rPr>
        <w:t>Keine Vertrauliche Informationen sind solche Informationen</w:t>
      </w:r>
      <w:r w:rsidR="004C6EC8" w:rsidRPr="004C6EC8">
        <w:rPr>
          <w:rFonts w:cs="Arial"/>
          <w:i w:val="0"/>
          <w:sz w:val="24"/>
          <w:szCs w:val="24"/>
          <w:u w:val="single"/>
        </w:rPr>
        <w:t>:</w:t>
      </w:r>
    </w:p>
    <w:p w14:paraId="7AB3EC83" w14:textId="77777777" w:rsidR="00862CF5" w:rsidRPr="00AD3B81" w:rsidRDefault="00862CF5" w:rsidP="004C6EC8">
      <w:pPr>
        <w:pStyle w:val="Textkrper"/>
        <w:numPr>
          <w:ilvl w:val="0"/>
          <w:numId w:val="17"/>
        </w:numPr>
        <w:spacing w:after="240" w:line="276" w:lineRule="auto"/>
        <w:rPr>
          <w:rFonts w:cs="Arial"/>
          <w:i w:val="0"/>
          <w:sz w:val="24"/>
          <w:szCs w:val="24"/>
        </w:rPr>
      </w:pPr>
      <w:r w:rsidRPr="00AD3B81">
        <w:rPr>
          <w:rFonts w:cs="Arial"/>
          <w:i w:val="0"/>
          <w:sz w:val="24"/>
          <w:szCs w:val="24"/>
        </w:rPr>
        <w:t>die der Öffentlichkeit vor der Mitteilung oder Übergabe durch den Erfinder bekannt oder allgemein zugänglich waren oder dies zu einem späteren Zeitpunkt ohne Verstoß gegen eine Geheimhaltungspflicht werden;</w:t>
      </w:r>
    </w:p>
    <w:p w14:paraId="638568A8" w14:textId="0821EBE0" w:rsidR="00862CF5" w:rsidRPr="00AD3B81" w:rsidRDefault="00862CF5" w:rsidP="004C6EC8">
      <w:pPr>
        <w:pStyle w:val="Textkrper"/>
        <w:numPr>
          <w:ilvl w:val="0"/>
          <w:numId w:val="17"/>
        </w:numPr>
        <w:spacing w:after="240" w:line="276" w:lineRule="auto"/>
        <w:rPr>
          <w:rFonts w:cs="Arial"/>
          <w:i w:val="0"/>
          <w:sz w:val="24"/>
          <w:szCs w:val="24"/>
        </w:rPr>
      </w:pPr>
      <w:r w:rsidRPr="00AD3B81">
        <w:rPr>
          <w:rFonts w:cs="Arial"/>
          <w:i w:val="0"/>
          <w:sz w:val="24"/>
          <w:szCs w:val="24"/>
        </w:rPr>
        <w:t>die dem Interessent</w:t>
      </w:r>
      <w:r w:rsidR="00E534E5">
        <w:rPr>
          <w:rFonts w:cs="Arial"/>
          <w:i w:val="0"/>
          <w:sz w:val="24"/>
          <w:szCs w:val="24"/>
        </w:rPr>
        <w:t>en</w:t>
      </w:r>
      <w:r w:rsidRPr="00AD3B81">
        <w:rPr>
          <w:rFonts w:cs="Arial"/>
          <w:i w:val="0"/>
          <w:sz w:val="24"/>
          <w:szCs w:val="24"/>
        </w:rPr>
        <w:t xml:space="preserve"> bereits vor der Offenlegung durch den Erfinder und ohne Verstoß gegen eine Geheimhaltungspflicht nachweislich bekannt waren;</w:t>
      </w:r>
    </w:p>
    <w:p w14:paraId="100CD3AB" w14:textId="561D8943" w:rsidR="00862CF5" w:rsidRPr="00AD3B81" w:rsidRDefault="00862CF5" w:rsidP="004C6EC8">
      <w:pPr>
        <w:pStyle w:val="Textkrper"/>
        <w:numPr>
          <w:ilvl w:val="0"/>
          <w:numId w:val="17"/>
        </w:numPr>
        <w:spacing w:after="240" w:line="276" w:lineRule="auto"/>
        <w:rPr>
          <w:rFonts w:cs="Arial"/>
          <w:i w:val="0"/>
          <w:sz w:val="24"/>
          <w:szCs w:val="24"/>
        </w:rPr>
      </w:pPr>
      <w:r w:rsidRPr="00AD3B81">
        <w:rPr>
          <w:rFonts w:cs="Arial"/>
          <w:i w:val="0"/>
          <w:sz w:val="24"/>
          <w:szCs w:val="24"/>
        </w:rPr>
        <w:t>die von dem Interessenten ohne Nutzung oder Bezugnahme auf Vertrauliche Informationen von dem Erfinder selb</w:t>
      </w:r>
      <w:r w:rsidR="00867162">
        <w:rPr>
          <w:rFonts w:cs="Arial"/>
          <w:i w:val="0"/>
          <w:sz w:val="24"/>
          <w:szCs w:val="24"/>
        </w:rPr>
        <w:t>st</w:t>
      </w:r>
      <w:r w:rsidRPr="00AD3B81">
        <w:rPr>
          <w:rFonts w:cs="Arial"/>
          <w:i w:val="0"/>
          <w:sz w:val="24"/>
          <w:szCs w:val="24"/>
        </w:rPr>
        <w:t xml:space="preserve"> gewonnen wurden; oder</w:t>
      </w:r>
    </w:p>
    <w:p w14:paraId="57210A68" w14:textId="77777777" w:rsidR="00862CF5" w:rsidRPr="00E12B70" w:rsidRDefault="00862CF5" w:rsidP="004C6EC8">
      <w:pPr>
        <w:pStyle w:val="Textkrper"/>
        <w:numPr>
          <w:ilvl w:val="0"/>
          <w:numId w:val="17"/>
        </w:numPr>
        <w:spacing w:after="240" w:line="240" w:lineRule="auto"/>
        <w:rPr>
          <w:rFonts w:cs="Arial"/>
          <w:b/>
          <w:i w:val="0"/>
          <w:sz w:val="24"/>
          <w:szCs w:val="24"/>
        </w:rPr>
      </w:pPr>
      <w:r w:rsidRPr="00E12B70">
        <w:rPr>
          <w:rFonts w:cs="Arial"/>
          <w:i w:val="0"/>
          <w:sz w:val="24"/>
          <w:szCs w:val="24"/>
        </w:rPr>
        <w:t>die der Interessent von einem berechtigten Dritten ohne Verstoß gegen eine Geheimhaltungspflicht übergeben oder zugänglich gemacht werden.</w:t>
      </w:r>
      <w:r w:rsidR="00520A12" w:rsidRPr="00E12B70">
        <w:rPr>
          <w:rFonts w:cs="Arial"/>
          <w:sz w:val="24"/>
          <w:szCs w:val="24"/>
        </w:rPr>
        <w:br/>
      </w:r>
    </w:p>
    <w:p w14:paraId="299915F8" w14:textId="77777777" w:rsidR="00862CF5" w:rsidRPr="00BE0E40" w:rsidRDefault="00520A12" w:rsidP="00AD3B81">
      <w:pPr>
        <w:pStyle w:val="Textkrper"/>
        <w:numPr>
          <w:ilvl w:val="0"/>
          <w:numId w:val="20"/>
        </w:numPr>
        <w:spacing w:line="240" w:lineRule="auto"/>
        <w:rPr>
          <w:rFonts w:cs="Arial"/>
          <w:i w:val="0"/>
          <w:sz w:val="24"/>
          <w:szCs w:val="24"/>
        </w:rPr>
      </w:pPr>
      <w:r w:rsidRPr="00BE0E40">
        <w:rPr>
          <w:rFonts w:cs="Arial"/>
          <w:i w:val="0"/>
          <w:sz w:val="24"/>
          <w:szCs w:val="24"/>
        </w:rPr>
        <w:t>Der Interessent verpflichtet sich,</w:t>
      </w:r>
    </w:p>
    <w:p w14:paraId="70EC8AEE" w14:textId="77777777" w:rsidR="00862CF5" w:rsidRPr="00AD3B81" w:rsidRDefault="00862CF5" w:rsidP="00BE0E40">
      <w:pPr>
        <w:pStyle w:val="Listenabsatz"/>
        <w:numPr>
          <w:ilvl w:val="0"/>
          <w:numId w:val="18"/>
        </w:numPr>
        <w:spacing w:after="240"/>
        <w:contextualSpacing w:val="0"/>
        <w:rPr>
          <w:rFonts w:cs="Arial"/>
          <w:sz w:val="24"/>
          <w:szCs w:val="24"/>
        </w:rPr>
      </w:pPr>
      <w:r w:rsidRPr="00AD3B81">
        <w:rPr>
          <w:rFonts w:cs="Arial"/>
          <w:sz w:val="24"/>
          <w:szCs w:val="24"/>
        </w:rPr>
        <w:t xml:space="preserve">die gegenseitig mitgeteilten </w:t>
      </w:r>
      <w:proofErr w:type="gramStart"/>
      <w:r w:rsidRPr="00AD3B81">
        <w:rPr>
          <w:rFonts w:cs="Arial"/>
          <w:sz w:val="24"/>
          <w:szCs w:val="24"/>
        </w:rPr>
        <w:t>Informationen</w:t>
      </w:r>
      <w:proofErr w:type="gramEnd"/>
      <w:r w:rsidRPr="00AD3B81">
        <w:rPr>
          <w:rFonts w:cs="Arial"/>
          <w:sz w:val="24"/>
          <w:szCs w:val="24"/>
        </w:rPr>
        <w:t xml:space="preserve"> ohne ausdrückliche schriftliche Einwilligung durch den Erfinder nicht selbst zu verwerten;</w:t>
      </w:r>
    </w:p>
    <w:p w14:paraId="3D9AC35F" w14:textId="77777777" w:rsidR="00862CF5" w:rsidRPr="00AD3B81" w:rsidRDefault="00862CF5" w:rsidP="00BE0E40">
      <w:pPr>
        <w:pStyle w:val="Listenabsatz"/>
        <w:numPr>
          <w:ilvl w:val="0"/>
          <w:numId w:val="18"/>
        </w:numPr>
        <w:spacing w:after="240"/>
        <w:contextualSpacing w:val="0"/>
        <w:rPr>
          <w:rFonts w:cs="Arial"/>
          <w:sz w:val="24"/>
          <w:szCs w:val="24"/>
        </w:rPr>
      </w:pPr>
      <w:r w:rsidRPr="00AD3B81">
        <w:rPr>
          <w:rFonts w:cs="Arial"/>
          <w:sz w:val="24"/>
          <w:szCs w:val="24"/>
        </w:rPr>
        <w:t>die Vertraulichen Informationen streng vertraulich zu behandeln und nur im Zusammenhang mit dem Zweck zu verwenden;</w:t>
      </w:r>
    </w:p>
    <w:p w14:paraId="7545F78A" w14:textId="77777777" w:rsidR="00862CF5" w:rsidRPr="00AD3B81" w:rsidRDefault="00862CF5" w:rsidP="00BE0E40">
      <w:pPr>
        <w:pStyle w:val="Listenabsatz"/>
        <w:numPr>
          <w:ilvl w:val="0"/>
          <w:numId w:val="18"/>
        </w:numPr>
        <w:spacing w:after="240"/>
        <w:contextualSpacing w:val="0"/>
        <w:rPr>
          <w:rFonts w:cs="Arial"/>
          <w:sz w:val="24"/>
          <w:szCs w:val="24"/>
        </w:rPr>
      </w:pPr>
      <w:r w:rsidRPr="00AD3B81">
        <w:rPr>
          <w:rFonts w:cs="Arial"/>
          <w:sz w:val="24"/>
          <w:szCs w:val="24"/>
        </w:rPr>
        <w:lastRenderedPageBreak/>
        <w:t>die Vertraulichen Informationen nur gegenüber solchen Vertretern offen zu legen, die auf die Kenntnis dieser Informationen für den Zweck angewiesen sind, vorausgesetzt, dass der Interessent sicherstellt, dass ihre Vertreter diese Vereinbarung einhalten, als wären sie selbst durch diese Vereinbarung gebunden;</w:t>
      </w:r>
    </w:p>
    <w:p w14:paraId="183655C8" w14:textId="77777777" w:rsidR="00862CF5" w:rsidRPr="00BF216E" w:rsidRDefault="00862CF5" w:rsidP="00AD3B81">
      <w:pPr>
        <w:pStyle w:val="Listenabsatz"/>
        <w:numPr>
          <w:ilvl w:val="0"/>
          <w:numId w:val="18"/>
        </w:numPr>
        <w:tabs>
          <w:tab w:val="right" w:leader="dot" w:pos="9072"/>
        </w:tabs>
        <w:rPr>
          <w:rFonts w:cs="Arial"/>
          <w:sz w:val="24"/>
          <w:szCs w:val="24"/>
        </w:rPr>
      </w:pPr>
      <w:r w:rsidRPr="00BF216E">
        <w:rPr>
          <w:rFonts w:cs="Arial"/>
          <w:sz w:val="24"/>
          <w:szCs w:val="24"/>
        </w:rPr>
        <w:t xml:space="preserve">die Vertraulichen Informationen ebenfalls durch angemessene Geheimhaltungsmaßnahmen gegen den unbefugten Zugriff durch Dritte zu sichern und bei der Verarbeitung der Vertraulichen Informationen die gesetzlichen und vertraglichen Vorschriften zum Datenschutz einzuhalten. Dies beinhaltet auch dem aktuellen Stand der Technik angepasste technische Sicherheitsmaßnahmen (Art. 32 DS-GVO) und die Verpflichtung der Mitarbeiter auf die Vertraulichkeit und die Beachtung des Datenschutzes (Art. 28 Abs. 3 </w:t>
      </w:r>
      <w:proofErr w:type="spellStart"/>
      <w:r w:rsidRPr="00BF216E">
        <w:rPr>
          <w:rFonts w:cs="Arial"/>
          <w:sz w:val="24"/>
          <w:szCs w:val="24"/>
        </w:rPr>
        <w:t>lit</w:t>
      </w:r>
      <w:proofErr w:type="spellEnd"/>
      <w:r w:rsidRPr="00BF216E">
        <w:rPr>
          <w:rFonts w:cs="Arial"/>
          <w:sz w:val="24"/>
          <w:szCs w:val="24"/>
        </w:rPr>
        <w:t>. b DS-GVO); Der Erfinder behält sich das alleinige und uneingeschränkte Recht zur Schutzrechtsanmeldung vor.</w:t>
      </w:r>
    </w:p>
    <w:p w14:paraId="77859BD1" w14:textId="77777777" w:rsidR="00BE0E40" w:rsidRPr="00AD3B81" w:rsidRDefault="00BE0E40" w:rsidP="00BE0E40">
      <w:pPr>
        <w:pStyle w:val="Kopfzeile"/>
        <w:numPr>
          <w:ilvl w:val="0"/>
          <w:numId w:val="28"/>
        </w:numPr>
        <w:tabs>
          <w:tab w:val="clear" w:pos="4536"/>
          <w:tab w:val="right" w:leader="dot" w:pos="9072"/>
        </w:tabs>
        <w:rPr>
          <w:rFonts w:cs="Arial"/>
          <w:sz w:val="24"/>
          <w:szCs w:val="24"/>
        </w:rPr>
      </w:pPr>
    </w:p>
    <w:p w14:paraId="5BB789AD" w14:textId="77777777" w:rsidR="00862CF5" w:rsidRPr="00BE0E40" w:rsidRDefault="00862CF5" w:rsidP="004B2BF0">
      <w:pPr>
        <w:pStyle w:val="Listenabsatz"/>
        <w:numPr>
          <w:ilvl w:val="0"/>
          <w:numId w:val="32"/>
        </w:numPr>
        <w:spacing w:after="240"/>
        <w:ind w:right="566"/>
        <w:contextualSpacing w:val="0"/>
        <w:rPr>
          <w:rFonts w:cs="Arial"/>
          <w:i/>
          <w:sz w:val="24"/>
          <w:szCs w:val="24"/>
        </w:rPr>
      </w:pPr>
      <w:r w:rsidRPr="00BE0E40">
        <w:rPr>
          <w:rFonts w:cs="Arial"/>
          <w:sz w:val="24"/>
          <w:szCs w:val="24"/>
        </w:rPr>
        <w:t>Die Parteien werden Unterlagen, die sie jeweils vom anderen im Zusammenhang mit der Entwicklung usw. erhalten haben, nach Bekanntwerden der Offenkundigkeit, Kündigun</w:t>
      </w:r>
      <w:r w:rsidR="00166A64">
        <w:rPr>
          <w:rFonts w:cs="Arial"/>
          <w:sz w:val="24"/>
          <w:szCs w:val="24"/>
        </w:rPr>
        <w:t>g der Absichtserklärung gem. Abschnitt I.</w:t>
      </w:r>
      <w:r w:rsidRPr="00BE0E40">
        <w:rPr>
          <w:rFonts w:cs="Arial"/>
          <w:sz w:val="24"/>
          <w:szCs w:val="24"/>
        </w:rPr>
        <w:t xml:space="preserve"> S.1 oder Beendigung des Vertrages über die Zusammenarbeit unverzüglich dem jeweiligen Informationsgeber zurückgeben. </w:t>
      </w:r>
      <w:r w:rsidR="00520A12">
        <w:rPr>
          <w:rFonts w:cs="Arial"/>
          <w:sz w:val="24"/>
          <w:szCs w:val="24"/>
        </w:rPr>
        <w:br/>
      </w:r>
      <w:r w:rsidRPr="00520A12">
        <w:rPr>
          <w:rFonts w:cs="Arial"/>
          <w:i/>
          <w:sz w:val="20"/>
          <w:u w:val="single"/>
        </w:rPr>
        <w:t>Anmerkung</w:t>
      </w:r>
      <w:r w:rsidRPr="00520A12">
        <w:rPr>
          <w:rFonts w:cs="Arial"/>
          <w:i/>
          <w:sz w:val="20"/>
        </w:rPr>
        <w:t>: Sofern die Vertraulichen Informationen auch personenbezogene Daten enthalten, sollte darauf geachtet werden, dass aufgrund der Vorgaben der DS-GVO, insb. Art. 17, ggf. abweichende Regelungen zur Löschung angezeigt sind.</w:t>
      </w:r>
    </w:p>
    <w:p w14:paraId="2B29894A" w14:textId="77777777" w:rsidR="00862CF5" w:rsidRPr="00AD3B81" w:rsidRDefault="00862CF5" w:rsidP="004B2BF0">
      <w:pPr>
        <w:pStyle w:val="Listenabsatz"/>
        <w:numPr>
          <w:ilvl w:val="0"/>
          <w:numId w:val="32"/>
        </w:numPr>
        <w:spacing w:after="240"/>
        <w:contextualSpacing w:val="0"/>
        <w:rPr>
          <w:rFonts w:cs="Arial"/>
          <w:sz w:val="24"/>
          <w:szCs w:val="24"/>
        </w:rPr>
      </w:pPr>
      <w:r w:rsidRPr="00AD3B81">
        <w:rPr>
          <w:rFonts w:cs="Arial"/>
          <w:sz w:val="24"/>
          <w:szCs w:val="24"/>
        </w:rPr>
        <w:t xml:space="preserve">Auf Aufforderung des Erfinders sowie ohne Aufforderung spätestens nach Erreichung des in der Präambel beschriebenen Zwecks ist der Interessent verpflichtet, sämtliche Vertraulichen Informationen einschließlich der Kopien </w:t>
      </w:r>
      <w:r w:rsidR="00BE0E40">
        <w:rPr>
          <w:rFonts w:cs="Arial"/>
          <w:sz w:val="24"/>
          <w:szCs w:val="24"/>
        </w:rPr>
        <w:t xml:space="preserve">hiervon innerhalb von zehn </w:t>
      </w:r>
      <w:r w:rsidRPr="00AD3B81">
        <w:rPr>
          <w:rFonts w:cs="Arial"/>
          <w:sz w:val="24"/>
          <w:szCs w:val="24"/>
        </w:rPr>
        <w:t xml:space="preserve">Arbeitstagen nach Zugang der Aufforderung bzw. nach Beendigung des Projektes zurückzugeben oder zu vernichten (einschließlich elektronisch gespeicherter Vertraulicher Informationen), sofern nicht mit dem Erfinder vereinbarte oder gesetzliche Aufbewahrungspflichten dem entgegenstehen. </w:t>
      </w:r>
    </w:p>
    <w:p w14:paraId="7384B4BF" w14:textId="77777777" w:rsidR="00862CF5" w:rsidRPr="00AD3B81" w:rsidRDefault="00862CF5" w:rsidP="004B2BF0">
      <w:pPr>
        <w:pStyle w:val="Listenabsatz"/>
        <w:numPr>
          <w:ilvl w:val="0"/>
          <w:numId w:val="32"/>
        </w:numPr>
        <w:spacing w:after="240"/>
        <w:contextualSpacing w:val="0"/>
        <w:rPr>
          <w:rFonts w:cs="Arial"/>
          <w:sz w:val="24"/>
          <w:szCs w:val="24"/>
        </w:rPr>
      </w:pPr>
      <w:r w:rsidRPr="00AD3B81">
        <w:rPr>
          <w:rFonts w:cs="Arial"/>
          <w:sz w:val="24"/>
          <w:szCs w:val="24"/>
        </w:rPr>
        <w:t>Die Vernichtung elektronisch gespeicherter Vertraulicher Informationen erfolgt durch die vollständige und unwiderrufliche Löschung der Dateien oder unwiederbringliche Zerstörung des Datenträgers. Vollständige und unwiderrufliche Löschung bedeutet bei elektronisch gespeicherten Vertraulichen Informationen, dass die Vertraulichen Informationen derart gelöscht werden, dass jeglicher Zugriff auf diese Informationen unmöglich wird, wobei spezielle Löschverfahren (z</w:t>
      </w:r>
      <w:r w:rsidR="00BE0E40">
        <w:rPr>
          <w:rFonts w:cs="Arial"/>
          <w:sz w:val="24"/>
          <w:szCs w:val="24"/>
        </w:rPr>
        <w:t xml:space="preserve">um Beispiel </w:t>
      </w:r>
      <w:r w:rsidRPr="00AD3B81">
        <w:rPr>
          <w:rFonts w:cs="Arial"/>
          <w:sz w:val="24"/>
          <w:szCs w:val="24"/>
        </w:rPr>
        <w:t>mittels „</w:t>
      </w:r>
      <w:proofErr w:type="spellStart"/>
      <w:r w:rsidRPr="00AD3B81">
        <w:rPr>
          <w:rFonts w:cs="Arial"/>
          <w:sz w:val="24"/>
          <w:szCs w:val="24"/>
        </w:rPr>
        <w:t>Wiping</w:t>
      </w:r>
      <w:proofErr w:type="spellEnd"/>
      <w:r w:rsidRPr="00AD3B81">
        <w:rPr>
          <w:rFonts w:cs="Arial"/>
          <w:sz w:val="24"/>
          <w:szCs w:val="24"/>
        </w:rPr>
        <w:t>“) zu verwenden sind, welche den anerkannten Standards genügen (b</w:t>
      </w:r>
      <w:r w:rsidR="00BE0E40">
        <w:rPr>
          <w:rFonts w:cs="Arial"/>
          <w:sz w:val="24"/>
          <w:szCs w:val="24"/>
        </w:rPr>
        <w:t xml:space="preserve">eispielsweise </w:t>
      </w:r>
      <w:r w:rsidRPr="00AD3B81">
        <w:rPr>
          <w:rFonts w:cs="Arial"/>
          <w:sz w:val="24"/>
          <w:szCs w:val="24"/>
        </w:rPr>
        <w:t xml:space="preserve">Standards des Bundesamts für Informationssicherheit). </w:t>
      </w:r>
    </w:p>
    <w:p w14:paraId="4516ED8F" w14:textId="4627B278" w:rsidR="00862CF5" w:rsidRPr="00AD3B81" w:rsidRDefault="00862CF5" w:rsidP="004B2BF0">
      <w:pPr>
        <w:pStyle w:val="Listenabsatz"/>
        <w:numPr>
          <w:ilvl w:val="0"/>
          <w:numId w:val="32"/>
        </w:numPr>
        <w:spacing w:after="240"/>
        <w:contextualSpacing w:val="0"/>
        <w:rPr>
          <w:rFonts w:cs="Arial"/>
          <w:sz w:val="24"/>
          <w:szCs w:val="24"/>
        </w:rPr>
      </w:pPr>
      <w:r w:rsidRPr="00AD3B81">
        <w:rPr>
          <w:rFonts w:cs="Arial"/>
          <w:sz w:val="24"/>
          <w:szCs w:val="24"/>
        </w:rPr>
        <w:t>Ausgenommen hiervon sind – neben Vertraulichen Informationen, b</w:t>
      </w:r>
      <w:r w:rsidR="00BE0E40">
        <w:rPr>
          <w:rFonts w:cs="Arial"/>
          <w:sz w:val="24"/>
          <w:szCs w:val="24"/>
        </w:rPr>
        <w:t>ezüglich</w:t>
      </w:r>
      <w:r w:rsidRPr="00AD3B81">
        <w:rPr>
          <w:rFonts w:cs="Arial"/>
          <w:sz w:val="24"/>
          <w:szCs w:val="24"/>
        </w:rPr>
        <w:t xml:space="preserve"> derer eine Aufbewahrungspflicht i. S. d. Abs. 2 besteht – Vertrauliche Informationen, deren Vernichtung bzw. Rückgabe technisch nicht möglich ist, z</w:t>
      </w:r>
      <w:r w:rsidR="00BE0E40">
        <w:rPr>
          <w:rFonts w:cs="Arial"/>
          <w:sz w:val="24"/>
          <w:szCs w:val="24"/>
        </w:rPr>
        <w:t>um Beispiel</w:t>
      </w:r>
      <w:r w:rsidRPr="00AD3B81">
        <w:rPr>
          <w:rFonts w:cs="Arial"/>
          <w:sz w:val="24"/>
          <w:szCs w:val="24"/>
        </w:rPr>
        <w:t xml:space="preserve"> da sie aufgrund eines automatisierten elektronischen Backup-Systems zur Sicherung von elektronischen Daten in einer Sicherungsdatei gespeichert wurden; hierzu zählt auch das technisch notwendige Vorhalten von Stammdaten (z</w:t>
      </w:r>
      <w:r w:rsidR="00BE0E40">
        <w:rPr>
          <w:rFonts w:cs="Arial"/>
          <w:sz w:val="24"/>
          <w:szCs w:val="24"/>
        </w:rPr>
        <w:t>um Beispiel</w:t>
      </w:r>
      <w:r w:rsidRPr="00AD3B81">
        <w:rPr>
          <w:rFonts w:cs="Arial"/>
          <w:sz w:val="24"/>
          <w:szCs w:val="24"/>
        </w:rPr>
        <w:t xml:space="preserve"> Personal-</w:t>
      </w:r>
      <w:r w:rsidR="00867162">
        <w:rPr>
          <w:rFonts w:cs="Arial"/>
          <w:sz w:val="24"/>
          <w:szCs w:val="24"/>
        </w:rPr>
        <w:t xml:space="preserve"> </w:t>
      </w:r>
      <w:r w:rsidRPr="00AD3B81">
        <w:rPr>
          <w:rFonts w:cs="Arial"/>
          <w:sz w:val="24"/>
          <w:szCs w:val="24"/>
        </w:rPr>
        <w:t xml:space="preserve">oder Kundennummern), welches </w:t>
      </w:r>
      <w:r w:rsidRPr="00AD3B81">
        <w:rPr>
          <w:rFonts w:cs="Arial"/>
          <w:sz w:val="24"/>
          <w:szCs w:val="24"/>
        </w:rPr>
        <w:lastRenderedPageBreak/>
        <w:t xml:space="preserve">nötig ist, um eine Verknüpfung zu den archivierten Informationen herzustellen. </w:t>
      </w:r>
    </w:p>
    <w:p w14:paraId="1BA46FA0" w14:textId="77777777" w:rsidR="00862CF5" w:rsidRPr="00BE0E40" w:rsidRDefault="00862CF5" w:rsidP="004B2BF0">
      <w:pPr>
        <w:pStyle w:val="Listenabsatz"/>
        <w:numPr>
          <w:ilvl w:val="0"/>
          <w:numId w:val="32"/>
        </w:numPr>
        <w:spacing w:after="240"/>
        <w:contextualSpacing w:val="0"/>
        <w:rPr>
          <w:rFonts w:cs="Arial"/>
          <w:sz w:val="24"/>
          <w:szCs w:val="24"/>
        </w:rPr>
      </w:pPr>
      <w:r w:rsidRPr="00BE0E40">
        <w:rPr>
          <w:rFonts w:cs="Arial"/>
          <w:sz w:val="24"/>
          <w:szCs w:val="24"/>
        </w:rPr>
        <w:t>Auf Verlangen des Erfinders hat der Interessent schriftlich zu versichern, dass er sämtliche Vertrauliche Informationen nach den Maßgaben der vorstehenden Ziffern und den Weisungen des Erfinders vollständig und unwiderruflich gelöscht hat.</w:t>
      </w:r>
    </w:p>
    <w:p w14:paraId="0E5B1D74" w14:textId="77777777" w:rsidR="00862CF5" w:rsidRPr="00AD3B81" w:rsidRDefault="00862CF5" w:rsidP="004B2BF0">
      <w:pPr>
        <w:pStyle w:val="Kopfzeile"/>
        <w:numPr>
          <w:ilvl w:val="0"/>
          <w:numId w:val="29"/>
        </w:numPr>
        <w:tabs>
          <w:tab w:val="clear" w:pos="4536"/>
          <w:tab w:val="right" w:leader="dot" w:pos="9072"/>
        </w:tabs>
        <w:rPr>
          <w:rFonts w:cs="Arial"/>
          <w:b/>
          <w:sz w:val="24"/>
          <w:szCs w:val="24"/>
        </w:rPr>
      </w:pPr>
    </w:p>
    <w:p w14:paraId="588593D3" w14:textId="77777777" w:rsidR="00862CF5" w:rsidRPr="00AD3B81" w:rsidRDefault="00862CF5" w:rsidP="00BE0E40">
      <w:pPr>
        <w:pStyle w:val="Kopfzeile"/>
        <w:numPr>
          <w:ilvl w:val="0"/>
          <w:numId w:val="24"/>
        </w:numPr>
        <w:tabs>
          <w:tab w:val="clear" w:pos="4536"/>
          <w:tab w:val="right" w:leader="dot" w:pos="9072"/>
        </w:tabs>
        <w:rPr>
          <w:rFonts w:cs="Arial"/>
          <w:b/>
          <w:sz w:val="24"/>
          <w:szCs w:val="24"/>
        </w:rPr>
      </w:pPr>
      <w:r w:rsidRPr="00AD3B81">
        <w:rPr>
          <w:rFonts w:cs="Arial"/>
          <w:sz w:val="24"/>
          <w:szCs w:val="24"/>
        </w:rPr>
        <w:t>Der Erfinder hat, unbeschadet der Rechte, die er nach dem Geschäftsgeheimnisgesetz hat, hinsichtlich der Vertraulichen Informationen alle Eigentums-, Nutzungs- und Verwertungsrechte. Der Erfinder behält sich das ausschließliche Recht zur Schutzrechtsanmeldung vor. Der Interessent erwirbt kein Eigentum oder – mit Ausnahme der Nutzung für den oben beschriebenen Zweck – sonstige Nutzungsrechte an den Vertraulichen Informationen (insbesondere an Know-how, darauf angemeldeten oder erteilten Patenten, Urheberrechten oder sonstigen Schutzrechten) aufgrund dieser Vereinbarung oder sonst wegen konkludenten Verhaltens.</w:t>
      </w:r>
    </w:p>
    <w:p w14:paraId="1784F7B2" w14:textId="77777777" w:rsidR="00862CF5" w:rsidRPr="00AD3B81" w:rsidRDefault="00862CF5" w:rsidP="00BE0E40">
      <w:pPr>
        <w:pStyle w:val="Kopfzeile"/>
        <w:tabs>
          <w:tab w:val="clear" w:pos="4536"/>
          <w:tab w:val="right" w:leader="dot" w:pos="9072"/>
        </w:tabs>
        <w:ind w:left="852"/>
        <w:rPr>
          <w:rFonts w:cs="Arial"/>
          <w:b/>
          <w:sz w:val="24"/>
          <w:szCs w:val="24"/>
        </w:rPr>
      </w:pPr>
    </w:p>
    <w:p w14:paraId="631F2CAC" w14:textId="77777777" w:rsidR="00862CF5" w:rsidRPr="00AD3B81" w:rsidRDefault="00862CF5" w:rsidP="00BE0E40">
      <w:pPr>
        <w:pStyle w:val="Kopfzeile"/>
        <w:numPr>
          <w:ilvl w:val="0"/>
          <w:numId w:val="24"/>
        </w:numPr>
        <w:tabs>
          <w:tab w:val="clear" w:pos="4536"/>
          <w:tab w:val="right" w:leader="dot" w:pos="9072"/>
        </w:tabs>
        <w:rPr>
          <w:rFonts w:cs="Arial"/>
          <w:b/>
          <w:sz w:val="24"/>
          <w:szCs w:val="24"/>
        </w:rPr>
      </w:pPr>
      <w:r w:rsidRPr="00AD3B81">
        <w:rPr>
          <w:rFonts w:cs="Arial"/>
          <w:sz w:val="24"/>
          <w:szCs w:val="24"/>
        </w:rPr>
        <w:t>Der Interessent hat es zu unterlassen, die Vertraulichen Informationen außerhalb des Zwecks in irgendeiner Weise selbst wirtschaftlich zu verwerten oder nachzuahmen (insbesondere im Wege des sog. „Reverse Engineering“) oder durch Dritte verwerten oder nachahmen zu lassen und insbesondere auf die Vertraulichen Informationen gewerbliche Schutzrechte – insbesondere Marken, Designs, Patente oder Gebrauchsmuster – anzumelden.</w:t>
      </w:r>
    </w:p>
    <w:p w14:paraId="3E01A77D" w14:textId="77777777" w:rsidR="00862CF5" w:rsidRPr="00AD3B81" w:rsidRDefault="00862CF5" w:rsidP="00AD3B81">
      <w:pPr>
        <w:pStyle w:val="Kopfzeile"/>
        <w:tabs>
          <w:tab w:val="clear" w:pos="4536"/>
          <w:tab w:val="right" w:leader="dot" w:pos="9072"/>
        </w:tabs>
        <w:rPr>
          <w:rFonts w:cs="Arial"/>
          <w:b/>
          <w:sz w:val="24"/>
          <w:szCs w:val="24"/>
        </w:rPr>
      </w:pPr>
    </w:p>
    <w:p w14:paraId="60833A8E" w14:textId="77777777" w:rsidR="00862CF5" w:rsidRPr="00AD3B81" w:rsidRDefault="00862CF5" w:rsidP="004B2BF0">
      <w:pPr>
        <w:pStyle w:val="Kopfzeile"/>
        <w:numPr>
          <w:ilvl w:val="0"/>
          <w:numId w:val="29"/>
        </w:numPr>
        <w:tabs>
          <w:tab w:val="clear" w:pos="4536"/>
          <w:tab w:val="right" w:leader="dot" w:pos="9072"/>
        </w:tabs>
        <w:rPr>
          <w:rFonts w:cs="Arial"/>
          <w:sz w:val="24"/>
          <w:szCs w:val="24"/>
        </w:rPr>
      </w:pPr>
    </w:p>
    <w:p w14:paraId="256A32C1" w14:textId="77777777" w:rsidR="006C666B" w:rsidRPr="00AD3B81" w:rsidRDefault="00862CF5" w:rsidP="006C666B">
      <w:pPr>
        <w:ind w:left="708"/>
        <w:rPr>
          <w:rFonts w:cs="Arial"/>
          <w:color w:val="000000"/>
          <w:sz w:val="24"/>
          <w:szCs w:val="24"/>
        </w:rPr>
      </w:pPr>
      <w:r w:rsidRPr="00AD3B81">
        <w:rPr>
          <w:rFonts w:cs="Arial"/>
          <w:sz w:val="24"/>
          <w:szCs w:val="24"/>
        </w:rPr>
        <w:t xml:space="preserve">Unabhängig von einem eventuellen Schadensersatzanspruch verpflichtet sich der Interessent, für jeden Fall des schuldhaften Verstoßes gegen diese Vereinbarung eine Vertragsstrafe in Höhe von EURO </w:t>
      </w:r>
      <w:r w:rsidR="0098520D">
        <w:rPr>
          <w:rFonts w:cs="Arial"/>
          <w:sz w:val="24"/>
          <w:szCs w:val="24"/>
        </w:rPr>
        <w:t>……………</w:t>
      </w:r>
      <w:r w:rsidRPr="00AD3B81">
        <w:rPr>
          <w:rFonts w:cs="Arial"/>
          <w:sz w:val="24"/>
          <w:szCs w:val="24"/>
        </w:rPr>
        <w:t>zu zahlen.</w:t>
      </w:r>
      <w:r w:rsidR="006C666B">
        <w:rPr>
          <w:rFonts w:cs="Arial"/>
          <w:sz w:val="24"/>
          <w:szCs w:val="24"/>
        </w:rPr>
        <w:br/>
      </w:r>
    </w:p>
    <w:p w14:paraId="7629CF6E" w14:textId="77777777" w:rsidR="00862CF5" w:rsidRPr="00AD3B81" w:rsidRDefault="006C666B" w:rsidP="006C666B">
      <w:pPr>
        <w:ind w:left="708"/>
        <w:rPr>
          <w:rFonts w:cs="Arial"/>
          <w:sz w:val="24"/>
          <w:szCs w:val="24"/>
        </w:rPr>
      </w:pPr>
      <w:r>
        <w:rPr>
          <w:rFonts w:cs="Arial"/>
          <w:i/>
          <w:color w:val="000000"/>
          <w:sz w:val="20"/>
        </w:rPr>
        <w:t xml:space="preserve">Ergänzende Erläuterungen: </w:t>
      </w:r>
      <w:r w:rsidRPr="006C666B">
        <w:rPr>
          <w:rFonts w:cs="Arial"/>
          <w:i/>
          <w:color w:val="000000"/>
          <w:sz w:val="20"/>
        </w:rPr>
        <w:t>Die Höhe der Vertragsstrafe kann von den vertragsschließenden Parteien frei ausgehandelt werden In formularmäßig verwendeten Verträgen (AGB) ist zu berücksichtigen, dass die Gerichte eine Vertragsstrafe beanstanden und für nichtig halten könnten, die "wirtschaftlich vernünftige Grenzen" überschreitet. Eine in AGB vereinbarte Vertragsstrafe muss auch unter Berücksichtigung ihrer Druck- und Kompensationsfunktion in einem angemessenen Verhältnis zu dem Werklohn stehen, den der Auftraggeber durch seine Leistung verdient. (So hält der BGH eine Vertragsstrafe im Baubereich, die 5 % der Auftragssumme überschreitet, für nichtig).</w:t>
      </w:r>
    </w:p>
    <w:p w14:paraId="3D07AD71" w14:textId="77777777" w:rsidR="00520A12" w:rsidRDefault="00520A12">
      <w:pPr>
        <w:rPr>
          <w:rFonts w:cs="Arial"/>
          <w:sz w:val="24"/>
          <w:szCs w:val="24"/>
        </w:rPr>
      </w:pPr>
    </w:p>
    <w:p w14:paraId="6A9592E7" w14:textId="77777777" w:rsidR="00862CF5" w:rsidRPr="00AD3B81" w:rsidRDefault="00862CF5" w:rsidP="004B2BF0">
      <w:pPr>
        <w:pStyle w:val="Kopfzeile"/>
        <w:numPr>
          <w:ilvl w:val="0"/>
          <w:numId w:val="29"/>
        </w:numPr>
        <w:tabs>
          <w:tab w:val="clear" w:pos="4536"/>
          <w:tab w:val="right" w:leader="dot" w:pos="9072"/>
        </w:tabs>
        <w:rPr>
          <w:rFonts w:cs="Arial"/>
          <w:b/>
          <w:sz w:val="24"/>
          <w:szCs w:val="24"/>
        </w:rPr>
      </w:pPr>
    </w:p>
    <w:p w14:paraId="0731935E" w14:textId="180DC190" w:rsidR="00862CF5" w:rsidRPr="00AD3B81" w:rsidRDefault="00862CF5" w:rsidP="00D6034F">
      <w:pPr>
        <w:pStyle w:val="Kopfzeile"/>
        <w:tabs>
          <w:tab w:val="right" w:leader="dot" w:pos="9072"/>
        </w:tabs>
        <w:ind w:left="708"/>
        <w:rPr>
          <w:rFonts w:cs="Arial"/>
          <w:sz w:val="24"/>
          <w:szCs w:val="24"/>
        </w:rPr>
      </w:pPr>
      <w:r w:rsidRPr="00AD3B81">
        <w:rPr>
          <w:rFonts w:cs="Arial"/>
          <w:sz w:val="24"/>
          <w:szCs w:val="24"/>
        </w:rPr>
        <w:t xml:space="preserve">Diese Vereinbarung tritt nach Unterzeichnung in Kraft und endet </w:t>
      </w:r>
      <w:r w:rsidR="00520A12">
        <w:rPr>
          <w:rFonts w:cs="Arial"/>
          <w:sz w:val="24"/>
          <w:szCs w:val="24"/>
        </w:rPr>
        <w:t>……………</w:t>
      </w:r>
      <w:r w:rsidRPr="00AD3B81">
        <w:rPr>
          <w:rFonts w:cs="Arial"/>
          <w:sz w:val="24"/>
          <w:szCs w:val="24"/>
        </w:rPr>
        <w:t>Jahre nach Beendigung des Informationsaustausches zum vorgenannten Zweck. Diese Verpflichtung zur Geheimhaltung gilt auch weiter, wenn der beabsichtigte Vert</w:t>
      </w:r>
      <w:r w:rsidR="00E94B43">
        <w:rPr>
          <w:rFonts w:cs="Arial"/>
          <w:sz w:val="24"/>
          <w:szCs w:val="24"/>
        </w:rPr>
        <w:t>rag über die Zusammenarbeit (Abschnitt I.</w:t>
      </w:r>
      <w:r w:rsidRPr="00AD3B81">
        <w:rPr>
          <w:rFonts w:cs="Arial"/>
          <w:sz w:val="24"/>
          <w:szCs w:val="24"/>
        </w:rPr>
        <w:t xml:space="preserve"> Abs. 1) nicht zustande kommt oder beendet ist, außer die Entwicklung ist inzwischen offenkundig, wofür der Interessent die Beweislast trägt.</w:t>
      </w:r>
      <w:r w:rsidR="00F8243A">
        <w:rPr>
          <w:rFonts w:cs="Arial"/>
          <w:sz w:val="24"/>
          <w:szCs w:val="24"/>
        </w:rPr>
        <w:br/>
      </w:r>
      <w:r w:rsidR="00F8243A">
        <w:rPr>
          <w:rFonts w:cs="Arial"/>
          <w:sz w:val="24"/>
          <w:szCs w:val="24"/>
        </w:rPr>
        <w:br/>
      </w:r>
      <w:r w:rsidR="00F8243A">
        <w:rPr>
          <w:rFonts w:cs="Arial"/>
          <w:sz w:val="24"/>
          <w:szCs w:val="24"/>
        </w:rPr>
        <w:br/>
      </w:r>
      <w:r w:rsidR="00F8243A">
        <w:rPr>
          <w:rFonts w:cs="Arial"/>
          <w:sz w:val="24"/>
          <w:szCs w:val="24"/>
        </w:rPr>
        <w:br/>
      </w:r>
    </w:p>
    <w:p w14:paraId="13EF42C3" w14:textId="77777777" w:rsidR="00862CF5" w:rsidRPr="00AD3B81" w:rsidRDefault="00862CF5" w:rsidP="00AD3B81">
      <w:pPr>
        <w:pStyle w:val="Kopfzeile"/>
        <w:tabs>
          <w:tab w:val="clear" w:pos="4536"/>
          <w:tab w:val="right" w:leader="dot" w:pos="9072"/>
        </w:tabs>
        <w:rPr>
          <w:rFonts w:cs="Arial"/>
          <w:b/>
          <w:sz w:val="24"/>
          <w:szCs w:val="24"/>
        </w:rPr>
      </w:pPr>
    </w:p>
    <w:p w14:paraId="5CE0DC80" w14:textId="77777777" w:rsidR="00862CF5" w:rsidRPr="00AD3B81" w:rsidRDefault="00862CF5" w:rsidP="00D6034F">
      <w:pPr>
        <w:pStyle w:val="Kopfzeile"/>
        <w:numPr>
          <w:ilvl w:val="0"/>
          <w:numId w:val="29"/>
        </w:numPr>
        <w:tabs>
          <w:tab w:val="clear" w:pos="4536"/>
          <w:tab w:val="right" w:leader="dot" w:pos="9072"/>
        </w:tabs>
        <w:rPr>
          <w:rFonts w:cs="Arial"/>
          <w:b/>
          <w:sz w:val="24"/>
          <w:szCs w:val="24"/>
        </w:rPr>
      </w:pPr>
    </w:p>
    <w:p w14:paraId="3977F40A" w14:textId="77777777" w:rsidR="00862CF5" w:rsidRPr="00AD3B81" w:rsidRDefault="00862CF5" w:rsidP="00374C42">
      <w:pPr>
        <w:pStyle w:val="Listenabsatz"/>
        <w:numPr>
          <w:ilvl w:val="0"/>
          <w:numId w:val="36"/>
        </w:numPr>
        <w:spacing w:after="240"/>
        <w:contextualSpacing w:val="0"/>
        <w:rPr>
          <w:rFonts w:cs="Arial"/>
          <w:sz w:val="24"/>
          <w:szCs w:val="24"/>
        </w:rPr>
      </w:pPr>
      <w:r w:rsidRPr="00AD3B81">
        <w:rPr>
          <w:rFonts w:cs="Arial"/>
          <w:sz w:val="24"/>
          <w:szCs w:val="24"/>
        </w:rPr>
        <w:lastRenderedPageBreak/>
        <w:t>Auf den Vertrag ist deutsches Recht anzuwenden.</w:t>
      </w:r>
    </w:p>
    <w:p w14:paraId="3C4CA26F" w14:textId="77777777" w:rsidR="00867162" w:rsidRPr="00867162" w:rsidRDefault="00862CF5" w:rsidP="006C666B">
      <w:pPr>
        <w:pStyle w:val="Listenabsatz"/>
        <w:numPr>
          <w:ilvl w:val="0"/>
          <w:numId w:val="36"/>
        </w:numPr>
        <w:rPr>
          <w:rFonts w:cs="Arial"/>
          <w:i/>
          <w:sz w:val="24"/>
          <w:szCs w:val="24"/>
        </w:rPr>
      </w:pPr>
      <w:r w:rsidRPr="006C666B">
        <w:rPr>
          <w:rFonts w:cs="Arial"/>
          <w:sz w:val="24"/>
          <w:szCs w:val="24"/>
        </w:rPr>
        <w:t>Für Streitigkeiten aus diesem Vertrag ist das Gericht am Sitz des Erfinders</w:t>
      </w:r>
      <w:r w:rsidRPr="006C666B">
        <w:rPr>
          <w:rFonts w:cs="Arial"/>
          <w:b/>
          <w:sz w:val="24"/>
          <w:szCs w:val="24"/>
        </w:rPr>
        <w:t xml:space="preserve"> </w:t>
      </w:r>
      <w:r w:rsidRPr="006C666B">
        <w:rPr>
          <w:rFonts w:cs="Arial"/>
          <w:sz w:val="24"/>
          <w:szCs w:val="24"/>
        </w:rPr>
        <w:t>örtlich zuständig, soweit der Interessent Kaufmann ist.</w:t>
      </w:r>
      <w:r w:rsidR="00374C42" w:rsidRPr="006C666B">
        <w:rPr>
          <w:rFonts w:cs="Arial"/>
          <w:sz w:val="24"/>
          <w:szCs w:val="24"/>
        </w:rPr>
        <w:br/>
      </w:r>
    </w:p>
    <w:p w14:paraId="49D9FFCB" w14:textId="7BF68B58" w:rsidR="00862CF5" w:rsidRPr="006C666B" w:rsidRDefault="00862CF5" w:rsidP="00867162">
      <w:pPr>
        <w:pStyle w:val="Listenabsatz"/>
        <w:rPr>
          <w:rFonts w:cs="Arial"/>
          <w:i/>
          <w:sz w:val="24"/>
          <w:szCs w:val="24"/>
        </w:rPr>
      </w:pPr>
      <w:r w:rsidRPr="006C666B">
        <w:rPr>
          <w:rFonts w:cs="Arial"/>
          <w:i/>
          <w:sz w:val="24"/>
          <w:szCs w:val="24"/>
          <w:u w:val="single"/>
        </w:rPr>
        <w:t>Anmerkung</w:t>
      </w:r>
      <w:r w:rsidRPr="006C666B">
        <w:rPr>
          <w:rFonts w:cs="Arial"/>
          <w:i/>
          <w:sz w:val="24"/>
          <w:szCs w:val="24"/>
        </w:rPr>
        <w:t xml:space="preserve">: An dieser Stelle kann auf Wunsch eine Schlichtungsvereinbarung und/oder </w:t>
      </w:r>
      <w:r w:rsidR="00374C42" w:rsidRPr="006C666B">
        <w:rPr>
          <w:rFonts w:cs="Arial"/>
          <w:i/>
          <w:sz w:val="24"/>
          <w:szCs w:val="24"/>
        </w:rPr>
        <w:t>S</w:t>
      </w:r>
      <w:r w:rsidRPr="006C666B">
        <w:rPr>
          <w:rFonts w:cs="Arial"/>
          <w:i/>
          <w:sz w:val="24"/>
          <w:szCs w:val="24"/>
        </w:rPr>
        <w:t xml:space="preserve">chiedsgerichtsvereinbarung getroffen werden. Zur Vereinbarung einer Schlichtungsklausel und/oder Schiedsklausel </w:t>
      </w:r>
      <w:r w:rsidR="006C666B" w:rsidRPr="006C666B">
        <w:rPr>
          <w:rFonts w:cs="Arial"/>
          <w:i/>
          <w:sz w:val="24"/>
          <w:szCs w:val="24"/>
        </w:rPr>
        <w:br/>
      </w:r>
      <w:r w:rsidR="006C666B" w:rsidRPr="006C666B">
        <w:rPr>
          <w:rFonts w:cs="Arial"/>
          <w:i/>
          <w:color w:val="000000"/>
          <w:sz w:val="20"/>
        </w:rPr>
        <w:t xml:space="preserve">Ergänzende Erläuterungen: </w:t>
      </w:r>
      <w:r w:rsidR="006C666B" w:rsidRPr="006C666B">
        <w:rPr>
          <w:rFonts w:cs="Arial"/>
          <w:i/>
          <w:color w:val="000000"/>
          <w:sz w:val="20"/>
        </w:rPr>
        <w:br/>
        <w:t>Muster für eine Schlichtungsklausel:</w:t>
      </w:r>
      <w:r w:rsidR="006C666B" w:rsidRPr="006C666B">
        <w:rPr>
          <w:rFonts w:cs="Arial"/>
          <w:i/>
          <w:color w:val="000000"/>
          <w:sz w:val="20"/>
        </w:rPr>
        <w:br/>
        <w:t xml:space="preserve">Die Vertragsparteien verpflichten sich, bei Meinungsverschiedenheiten ein Schlichtungsverfahren mit dem Ziel durchzuführen, eine interessengerechte und faire Vereinbarung im Wege einer Mediation mit Unterstützung eines neutralen Schlichters unter Berücksichtigung der wirtschaftlichen, rechtlichen, persönlichen und sozialen Gegebenheiten zu erarbeiten. Alle Streitigkeiten, die sich im Zusammenhang mit diesem Vertrag oder über seine Gültigkeit ergeben, werden vor Einschaltung der Gerichte nach der Schlichtungsordnung der Institution der Industrie- und Handelskammer </w:t>
      </w:r>
      <w:r w:rsidR="00520A12">
        <w:rPr>
          <w:rFonts w:cs="Arial"/>
          <w:i/>
          <w:color w:val="000000"/>
          <w:sz w:val="20"/>
        </w:rPr>
        <w:t>…………..</w:t>
      </w:r>
      <w:r w:rsidR="006C666B" w:rsidRPr="006C666B">
        <w:rPr>
          <w:rFonts w:cs="Arial"/>
          <w:i/>
          <w:color w:val="000000"/>
          <w:sz w:val="20"/>
        </w:rPr>
        <w:t>(z</w:t>
      </w:r>
      <w:r w:rsidR="006C666B">
        <w:rPr>
          <w:rFonts w:cs="Arial"/>
          <w:i/>
          <w:color w:val="000000"/>
          <w:sz w:val="20"/>
        </w:rPr>
        <w:t>um Beispiel</w:t>
      </w:r>
      <w:r w:rsidR="006C666B" w:rsidRPr="006C666B">
        <w:rPr>
          <w:rFonts w:cs="Arial"/>
          <w:i/>
          <w:color w:val="000000"/>
          <w:sz w:val="20"/>
        </w:rPr>
        <w:t xml:space="preserve"> XXXXX = Name der nächstgelegenen IHK mit Schlichtungsstelle) geschlichtet. </w:t>
      </w:r>
      <w:r w:rsidR="006C666B" w:rsidRPr="006C666B">
        <w:rPr>
          <w:rFonts w:cs="Arial"/>
          <w:i/>
          <w:color w:val="000000"/>
          <w:sz w:val="20"/>
          <w:u w:val="single"/>
        </w:rPr>
        <w:t>Zusätzlich</w:t>
      </w:r>
      <w:r w:rsidR="006C666B" w:rsidRPr="006C666B">
        <w:rPr>
          <w:rFonts w:cs="Arial"/>
          <w:i/>
          <w:color w:val="000000"/>
          <w:sz w:val="20"/>
        </w:rPr>
        <w:t xml:space="preserve"> zur Schlichtungsklausel könnte auch nachfolgende Schiedsgerichtsklausel vereinbart werden: Möglich wäre auch die Vereinbarung </w:t>
      </w:r>
      <w:r w:rsidR="006C666B" w:rsidRPr="006C666B">
        <w:rPr>
          <w:rFonts w:cs="Arial"/>
          <w:i/>
          <w:color w:val="000000"/>
          <w:sz w:val="20"/>
          <w:u w:val="single"/>
        </w:rPr>
        <w:t>nur</w:t>
      </w:r>
      <w:r w:rsidR="006C666B" w:rsidRPr="006C666B">
        <w:rPr>
          <w:rFonts w:cs="Arial"/>
          <w:i/>
          <w:color w:val="000000"/>
          <w:sz w:val="20"/>
        </w:rPr>
        <w:t xml:space="preserve"> einer Schiedsgerichtsklausel. </w:t>
      </w:r>
      <w:r w:rsidR="006C666B" w:rsidRPr="006C666B">
        <w:rPr>
          <w:rFonts w:cs="Arial"/>
          <w:i/>
          <w:color w:val="000000"/>
          <w:sz w:val="20"/>
        </w:rPr>
        <w:br/>
        <w:t>Wird eine Schiedsge</w:t>
      </w:r>
      <w:r w:rsidR="00E94B43">
        <w:rPr>
          <w:rFonts w:cs="Arial"/>
          <w:i/>
          <w:color w:val="000000"/>
          <w:sz w:val="20"/>
        </w:rPr>
        <w:t>richtsklausel vereinbart, muss Abschnitt VIII.</w:t>
      </w:r>
      <w:r w:rsidR="006C666B" w:rsidRPr="006C666B">
        <w:rPr>
          <w:rFonts w:cs="Arial"/>
          <w:i/>
          <w:color w:val="000000"/>
          <w:sz w:val="20"/>
        </w:rPr>
        <w:t xml:space="preserve"> Satz 2 gestrichen werden. </w:t>
      </w:r>
      <w:r w:rsidR="006C666B">
        <w:rPr>
          <w:rFonts w:cs="Arial"/>
          <w:i/>
          <w:color w:val="000000"/>
          <w:sz w:val="20"/>
        </w:rPr>
        <w:br/>
      </w:r>
      <w:r w:rsidR="006C666B" w:rsidRPr="006C666B">
        <w:rPr>
          <w:rFonts w:cs="Arial"/>
          <w:b/>
          <w:i/>
          <w:color w:val="000000"/>
          <w:sz w:val="20"/>
        </w:rPr>
        <w:t>Wichtig:</w:t>
      </w:r>
      <w:r w:rsidR="006C666B" w:rsidRPr="006C666B">
        <w:rPr>
          <w:rFonts w:cs="Arial"/>
          <w:i/>
          <w:color w:val="000000"/>
          <w:sz w:val="20"/>
        </w:rPr>
        <w:t xml:space="preserve">   Bei Beteiligung eines Nicht-Kaufmannes muss die Schiedsklausel in einer separaten Vereinbarung unterzeichnet werden.</w:t>
      </w:r>
    </w:p>
    <w:p w14:paraId="4B36F89F" w14:textId="77777777" w:rsidR="00862CF5" w:rsidRPr="00AD3B81" w:rsidRDefault="00862CF5" w:rsidP="006C666B">
      <w:pPr>
        <w:pStyle w:val="Kopfzeile"/>
        <w:numPr>
          <w:ilvl w:val="0"/>
          <w:numId w:val="29"/>
        </w:numPr>
        <w:tabs>
          <w:tab w:val="clear" w:pos="4536"/>
          <w:tab w:val="right" w:leader="dot" w:pos="9072"/>
        </w:tabs>
        <w:rPr>
          <w:rFonts w:cs="Arial"/>
          <w:b/>
          <w:sz w:val="24"/>
          <w:szCs w:val="24"/>
        </w:rPr>
      </w:pPr>
    </w:p>
    <w:p w14:paraId="16ECB87E" w14:textId="77777777" w:rsidR="00862CF5" w:rsidRPr="00AD3B81" w:rsidRDefault="00862CF5" w:rsidP="006C666B">
      <w:pPr>
        <w:pStyle w:val="Kopfzeile"/>
        <w:numPr>
          <w:ilvl w:val="0"/>
          <w:numId w:val="38"/>
        </w:numPr>
        <w:tabs>
          <w:tab w:val="left" w:pos="426"/>
          <w:tab w:val="right" w:leader="dot" w:pos="9072"/>
        </w:tabs>
        <w:spacing w:after="240"/>
        <w:rPr>
          <w:rFonts w:cs="Arial"/>
          <w:sz w:val="24"/>
          <w:szCs w:val="24"/>
        </w:rPr>
      </w:pPr>
      <w:r w:rsidRPr="00AD3B81">
        <w:rPr>
          <w:rFonts w:cs="Arial"/>
          <w:sz w:val="24"/>
          <w:szCs w:val="24"/>
        </w:rPr>
        <w:t>Die vorliegende Vereinbarung stellt die gesamte zwischen den Parteien getroffene Vereinbarung dar und ersetzt alle früheren Vereinbarungen zum oben genannten Zweck. Mündliche Nebenabreden bestehen nicht. Änderungen und Ergänzungen dieser Vereinbarung sowie Kündigungen bedürfen der Schriftform, wobei die elektronische Schriftform nicht ausreicht. Dies gilt auch für eine Änderung bzw. Aufhebung dieser Klausel.</w:t>
      </w:r>
    </w:p>
    <w:p w14:paraId="126E6D41" w14:textId="43BA093D" w:rsidR="00862CF5" w:rsidRPr="00BF216E" w:rsidRDefault="00862CF5" w:rsidP="00AD3B81">
      <w:pPr>
        <w:pStyle w:val="Kopfzeile"/>
        <w:numPr>
          <w:ilvl w:val="0"/>
          <w:numId w:val="38"/>
        </w:numPr>
        <w:tabs>
          <w:tab w:val="left" w:pos="426"/>
          <w:tab w:val="right" w:leader="dot" w:pos="9072"/>
        </w:tabs>
        <w:rPr>
          <w:rFonts w:cs="Arial"/>
          <w:sz w:val="24"/>
          <w:szCs w:val="24"/>
        </w:rPr>
      </w:pPr>
      <w:r w:rsidRPr="00BF216E">
        <w:rPr>
          <w:rFonts w:cs="Arial"/>
          <w:sz w:val="24"/>
          <w:szCs w:val="24"/>
        </w:rPr>
        <w:t>Sollten eine oder mehrere Bestimmungen dieses Vertrags rechtsunwirksam sein oder werden, so soll dadurch die Gültigkeit der übrigen Bestimmungen nicht berührt werden. Die Parteien verpflichten sich, die unwirksame Bestimmung durch eine Regelung zu ersetzen, die dem mit ihr angestrebten wirtschaftlichen Zweck am nächsten kommt.</w:t>
      </w:r>
      <w:r w:rsidR="00F8243A">
        <w:rPr>
          <w:rFonts w:cs="Arial"/>
          <w:sz w:val="24"/>
          <w:szCs w:val="24"/>
        </w:rPr>
        <w:br/>
      </w:r>
      <w:r w:rsidR="00F8243A">
        <w:rPr>
          <w:rFonts w:cs="Arial"/>
          <w:sz w:val="24"/>
          <w:szCs w:val="24"/>
        </w:rPr>
        <w:br/>
      </w:r>
      <w:r w:rsidR="00F8243A">
        <w:rPr>
          <w:rFonts w:cs="Arial"/>
          <w:sz w:val="24"/>
          <w:szCs w:val="24"/>
        </w:rPr>
        <w:br/>
      </w:r>
    </w:p>
    <w:p w14:paraId="316201EC" w14:textId="77777777" w:rsidR="00862CF5" w:rsidRPr="00AD3B81" w:rsidRDefault="00862CF5" w:rsidP="00AD3B81">
      <w:pPr>
        <w:pStyle w:val="Kopfzeile"/>
        <w:tabs>
          <w:tab w:val="clear" w:pos="4536"/>
          <w:tab w:val="right" w:leader="dot" w:pos="9072"/>
        </w:tabs>
        <w:rPr>
          <w:rFonts w:cs="Arial"/>
          <w:sz w:val="24"/>
          <w:szCs w:val="24"/>
        </w:rPr>
      </w:pPr>
    </w:p>
    <w:p w14:paraId="17F09420" w14:textId="77777777" w:rsidR="00862CF5" w:rsidRPr="00AD3B81" w:rsidRDefault="00520A12" w:rsidP="00AD3B81">
      <w:pPr>
        <w:pStyle w:val="Kopfzeile"/>
        <w:tabs>
          <w:tab w:val="clear" w:pos="4536"/>
          <w:tab w:val="clear" w:pos="9072"/>
          <w:tab w:val="right" w:leader="dot" w:pos="4678"/>
          <w:tab w:val="left" w:pos="4962"/>
          <w:tab w:val="right" w:leader="dot" w:pos="9639"/>
        </w:tabs>
        <w:rPr>
          <w:rFonts w:cs="Arial"/>
          <w:sz w:val="24"/>
          <w:szCs w:val="24"/>
        </w:rPr>
      </w:pPr>
      <w:r>
        <w:rPr>
          <w:rFonts w:cs="Arial"/>
          <w:sz w:val="24"/>
          <w:szCs w:val="24"/>
        </w:rPr>
        <w:t>………………                                                     …………….</w:t>
      </w:r>
    </w:p>
    <w:p w14:paraId="036F5DDB" w14:textId="74207566" w:rsidR="00862CF5" w:rsidRPr="00AD3B81" w:rsidRDefault="00862CF5" w:rsidP="00AD3B81">
      <w:pPr>
        <w:pStyle w:val="Kopfzeile"/>
        <w:tabs>
          <w:tab w:val="clear" w:pos="4536"/>
          <w:tab w:val="right" w:pos="4253"/>
          <w:tab w:val="left" w:pos="4962"/>
          <w:tab w:val="right" w:leader="dot" w:pos="9072"/>
        </w:tabs>
        <w:rPr>
          <w:rFonts w:cs="Arial"/>
          <w:sz w:val="24"/>
          <w:szCs w:val="24"/>
        </w:rPr>
      </w:pPr>
      <w:r w:rsidRPr="00AD3B81">
        <w:rPr>
          <w:rFonts w:cs="Arial"/>
          <w:sz w:val="24"/>
          <w:szCs w:val="24"/>
        </w:rPr>
        <w:t>Ort, Datum</w:t>
      </w:r>
      <w:r w:rsidRPr="00AD3B81">
        <w:rPr>
          <w:rFonts w:cs="Arial"/>
          <w:sz w:val="24"/>
          <w:szCs w:val="24"/>
        </w:rPr>
        <w:tab/>
      </w:r>
      <w:r w:rsidRPr="00AD3B81">
        <w:rPr>
          <w:rFonts w:cs="Arial"/>
          <w:sz w:val="24"/>
          <w:szCs w:val="24"/>
        </w:rPr>
        <w:tab/>
        <w:t>Unterschrift</w:t>
      </w:r>
      <w:r w:rsidR="00F8243A">
        <w:rPr>
          <w:rFonts w:cs="Arial"/>
          <w:sz w:val="24"/>
          <w:szCs w:val="24"/>
        </w:rPr>
        <w:br/>
      </w:r>
      <w:r w:rsidR="00F8243A">
        <w:rPr>
          <w:rFonts w:cs="Arial"/>
          <w:sz w:val="24"/>
          <w:szCs w:val="24"/>
        </w:rPr>
        <w:br/>
      </w:r>
    </w:p>
    <w:p w14:paraId="62703FF2" w14:textId="77777777" w:rsidR="00862CF5" w:rsidRPr="00AD3B81" w:rsidRDefault="00862CF5" w:rsidP="00AD3B81">
      <w:pPr>
        <w:pStyle w:val="Kopfzeile"/>
        <w:tabs>
          <w:tab w:val="right" w:leader="dot" w:pos="4253"/>
          <w:tab w:val="left" w:pos="4536"/>
          <w:tab w:val="right" w:leader="dot" w:pos="9072"/>
        </w:tabs>
        <w:rPr>
          <w:rFonts w:cs="Arial"/>
          <w:sz w:val="24"/>
          <w:szCs w:val="24"/>
        </w:rPr>
      </w:pPr>
    </w:p>
    <w:p w14:paraId="07521942" w14:textId="77777777" w:rsidR="00862CF5" w:rsidRPr="00AD3B81" w:rsidRDefault="00862CF5" w:rsidP="00AD3B81">
      <w:pPr>
        <w:pStyle w:val="Kopfzeile"/>
        <w:tabs>
          <w:tab w:val="clear" w:pos="4536"/>
          <w:tab w:val="right" w:leader="dot" w:pos="9072"/>
        </w:tabs>
        <w:rPr>
          <w:rFonts w:cs="Arial"/>
          <w:sz w:val="24"/>
          <w:szCs w:val="24"/>
        </w:rPr>
      </w:pPr>
    </w:p>
    <w:p w14:paraId="739FB37E" w14:textId="77777777" w:rsidR="006C666B" w:rsidRPr="00AD3B81" w:rsidRDefault="00520A12" w:rsidP="006C666B">
      <w:pPr>
        <w:pStyle w:val="Kopfzeile"/>
        <w:tabs>
          <w:tab w:val="clear" w:pos="4536"/>
          <w:tab w:val="clear" w:pos="9072"/>
          <w:tab w:val="right" w:leader="dot" w:pos="4678"/>
          <w:tab w:val="left" w:pos="4962"/>
          <w:tab w:val="right" w:leader="dot" w:pos="9639"/>
        </w:tabs>
        <w:rPr>
          <w:rFonts w:cs="Arial"/>
          <w:sz w:val="24"/>
          <w:szCs w:val="24"/>
        </w:rPr>
      </w:pPr>
      <w:r>
        <w:rPr>
          <w:rFonts w:cs="Arial"/>
          <w:sz w:val="24"/>
          <w:szCs w:val="24"/>
        </w:rPr>
        <w:t>…………….                                                       ……………..</w:t>
      </w:r>
    </w:p>
    <w:p w14:paraId="525B9410" w14:textId="117BDEDE" w:rsidR="00200F04" w:rsidRDefault="00862CF5" w:rsidP="002420BF">
      <w:pPr>
        <w:pStyle w:val="Kopfzeile"/>
        <w:tabs>
          <w:tab w:val="clear" w:pos="4536"/>
          <w:tab w:val="right" w:pos="4253"/>
          <w:tab w:val="left" w:pos="4962"/>
          <w:tab w:val="right" w:leader="dot" w:pos="9072"/>
        </w:tabs>
        <w:rPr>
          <w:b/>
        </w:rPr>
      </w:pPr>
      <w:r w:rsidRPr="00AD3B81">
        <w:rPr>
          <w:rFonts w:cs="Arial"/>
          <w:sz w:val="24"/>
          <w:szCs w:val="24"/>
        </w:rPr>
        <w:t>Ort, Datum</w:t>
      </w:r>
      <w:r w:rsidRPr="00AD3B81">
        <w:rPr>
          <w:rFonts w:cs="Arial"/>
          <w:sz w:val="24"/>
          <w:szCs w:val="24"/>
        </w:rPr>
        <w:tab/>
      </w:r>
      <w:r w:rsidRPr="00AD3B81">
        <w:rPr>
          <w:rFonts w:cs="Arial"/>
          <w:sz w:val="24"/>
          <w:szCs w:val="24"/>
        </w:rPr>
        <w:tab/>
        <w:t>Unterschrift</w:t>
      </w:r>
      <w:r w:rsidR="002420BF">
        <w:rPr>
          <w:b/>
        </w:rPr>
        <w:t xml:space="preserve"> </w:t>
      </w:r>
    </w:p>
    <w:p w14:paraId="001043DD" w14:textId="77777777" w:rsidR="005D41B2" w:rsidRDefault="005D41B2" w:rsidP="005D41B2">
      <w:pPr>
        <w:rPr>
          <w:b/>
        </w:rPr>
      </w:pPr>
    </w:p>
    <w:sectPr w:rsidR="005D41B2" w:rsidSect="002420BF">
      <w:headerReference w:type="default" r:id="rId12"/>
      <w:pgSz w:w="11906" w:h="16838"/>
      <w:pgMar w:top="964" w:right="1021" w:bottom="833" w:left="1814"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1CB52" w14:textId="77777777" w:rsidR="00D245B6" w:rsidRDefault="00D245B6" w:rsidP="002C4816">
      <w:r>
        <w:separator/>
      </w:r>
    </w:p>
  </w:endnote>
  <w:endnote w:type="continuationSeparator" w:id="0">
    <w:p w14:paraId="66349D3B" w14:textId="77777777" w:rsidR="00D245B6" w:rsidRDefault="00D245B6" w:rsidP="002C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81E93" w14:textId="77777777" w:rsidR="00D245B6" w:rsidRDefault="00D245B6" w:rsidP="002C4816">
      <w:r>
        <w:separator/>
      </w:r>
    </w:p>
  </w:footnote>
  <w:footnote w:type="continuationSeparator" w:id="0">
    <w:p w14:paraId="28695182" w14:textId="77777777" w:rsidR="00D245B6" w:rsidRDefault="00D245B6" w:rsidP="002C4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6E93A" w14:textId="563921F8" w:rsidR="00C875A3" w:rsidRDefault="002420BF">
    <w:pPr>
      <w:pStyle w:val="Kopfzeile"/>
    </w:pPr>
    <w:r>
      <w:rPr>
        <w:noProof/>
      </w:rPr>
      <w:drawing>
        <wp:inline distT="0" distB="0" distL="0" distR="0" wp14:anchorId="68D91071" wp14:editId="2116958B">
          <wp:extent cx="2362200" cy="389837"/>
          <wp:effectExtent l="0" t="0" r="0" b="0"/>
          <wp:docPr id="2049668802" name="Grafik 1" descr="Ein Bild, das Schrift, Text,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668802" name="Grafik 1" descr="Ein Bild, das Schrift, Text, Grafiken,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375945" cy="392105"/>
                  </a:xfrm>
                  <a:prstGeom prst="rect">
                    <a:avLst/>
                  </a:prstGeom>
                </pic:spPr>
              </pic:pic>
            </a:graphicData>
          </a:graphic>
        </wp:inline>
      </w:drawing>
    </w:r>
  </w:p>
  <w:p w14:paraId="2296D122" w14:textId="77777777" w:rsidR="002420BF" w:rsidRDefault="002420B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08DB"/>
    <w:multiLevelType w:val="hybridMultilevel"/>
    <w:tmpl w:val="5ED69EC6"/>
    <w:lvl w:ilvl="0" w:tplc="A5703AD0">
      <w:start w:val="1"/>
      <w:numFmt w:val="decimal"/>
      <w:lvlText w:val="%1."/>
      <w:lvlJc w:val="left"/>
      <w:pPr>
        <w:ind w:left="786" w:hanging="360"/>
      </w:pPr>
      <w:rPr>
        <w:rFonts w:hint="default"/>
        <w:b/>
        <w:sz w:val="24"/>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 w15:restartNumberingAfterBreak="0">
    <w:nsid w:val="0755093E"/>
    <w:multiLevelType w:val="hybridMultilevel"/>
    <w:tmpl w:val="9CF853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531253"/>
    <w:multiLevelType w:val="hybridMultilevel"/>
    <w:tmpl w:val="D764D6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CC6331"/>
    <w:multiLevelType w:val="hybridMultilevel"/>
    <w:tmpl w:val="FC8E6182"/>
    <w:lvl w:ilvl="0" w:tplc="CBECB396">
      <w:start w:val="5"/>
      <w:numFmt w:val="upperRoman"/>
      <w:lvlText w:val="%1."/>
      <w:lvlJc w:val="right"/>
      <w:pPr>
        <w:ind w:left="720" w:hanging="360"/>
      </w:pPr>
      <w:rPr>
        <w:rFonts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D0A67AB"/>
    <w:multiLevelType w:val="hybridMultilevel"/>
    <w:tmpl w:val="971A426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7028BE"/>
    <w:multiLevelType w:val="hybridMultilevel"/>
    <w:tmpl w:val="22FA33FC"/>
    <w:lvl w:ilvl="0" w:tplc="1C1CB3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105513"/>
    <w:multiLevelType w:val="hybridMultilevel"/>
    <w:tmpl w:val="F40E4E6C"/>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FBB764A"/>
    <w:multiLevelType w:val="hybridMultilevel"/>
    <w:tmpl w:val="3FC4AC78"/>
    <w:lvl w:ilvl="0" w:tplc="12DC0414">
      <w:start w:val="1"/>
      <w:numFmt w:val="decimal"/>
      <w:lvlText w:val="%1."/>
      <w:lvlJc w:val="left"/>
      <w:pPr>
        <w:ind w:left="786" w:hanging="360"/>
      </w:pPr>
      <w:rPr>
        <w:rFonts w:hint="default"/>
        <w:b w:val="0"/>
        <w:i w:val="0"/>
        <w:sz w:val="24"/>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8" w15:restartNumberingAfterBreak="0">
    <w:nsid w:val="2067480D"/>
    <w:multiLevelType w:val="hybridMultilevel"/>
    <w:tmpl w:val="B6CC3940"/>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0C434BD"/>
    <w:multiLevelType w:val="hybridMultilevel"/>
    <w:tmpl w:val="D764D69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36E70F2"/>
    <w:multiLevelType w:val="hybridMultilevel"/>
    <w:tmpl w:val="BD3EAB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37453F1"/>
    <w:multiLevelType w:val="hybridMultilevel"/>
    <w:tmpl w:val="0CB86678"/>
    <w:lvl w:ilvl="0" w:tplc="CBECB396">
      <w:start w:val="5"/>
      <w:numFmt w:val="upperRoman"/>
      <w:lvlText w:val="%1."/>
      <w:lvlJc w:val="right"/>
      <w:pPr>
        <w:ind w:left="1068" w:hanging="360"/>
      </w:pPr>
      <w:rPr>
        <w:rFonts w:hint="default"/>
        <w:b/>
        <w:i w:val="0"/>
        <w:sz w:val="24"/>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2" w15:restartNumberingAfterBreak="0">
    <w:nsid w:val="2E731BF0"/>
    <w:multiLevelType w:val="hybridMultilevel"/>
    <w:tmpl w:val="EEB2BFCE"/>
    <w:lvl w:ilvl="0" w:tplc="16B6C386">
      <w:start w:val="5"/>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0FF6CEA"/>
    <w:multiLevelType w:val="hybridMultilevel"/>
    <w:tmpl w:val="210886E0"/>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2EF48C1"/>
    <w:multiLevelType w:val="hybridMultilevel"/>
    <w:tmpl w:val="A37A3264"/>
    <w:lvl w:ilvl="0" w:tplc="EC5AEE7C">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3172B60"/>
    <w:multiLevelType w:val="hybridMultilevel"/>
    <w:tmpl w:val="5E74E14E"/>
    <w:lvl w:ilvl="0" w:tplc="04C0724A">
      <w:start w:val="1"/>
      <w:numFmt w:val="upperRoman"/>
      <w:lvlText w:val="%1."/>
      <w:lvlJc w:val="right"/>
      <w:pPr>
        <w:ind w:left="360" w:hanging="360"/>
      </w:pPr>
      <w:rPr>
        <w:b/>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5096B6E"/>
    <w:multiLevelType w:val="hybridMultilevel"/>
    <w:tmpl w:val="593E036C"/>
    <w:lvl w:ilvl="0" w:tplc="869A390C">
      <w:start w:val="3"/>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5B35411"/>
    <w:multiLevelType w:val="hybridMultilevel"/>
    <w:tmpl w:val="8C529B48"/>
    <w:lvl w:ilvl="0" w:tplc="CBECB396">
      <w:start w:val="5"/>
      <w:numFmt w:val="upperRoman"/>
      <w:lvlText w:val="%1."/>
      <w:lvlJc w:val="right"/>
      <w:pPr>
        <w:ind w:left="720" w:hanging="360"/>
      </w:pPr>
      <w:rPr>
        <w:rFonts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94C5CEC"/>
    <w:multiLevelType w:val="hybridMultilevel"/>
    <w:tmpl w:val="0AEC4F16"/>
    <w:lvl w:ilvl="0" w:tplc="CBECB396">
      <w:start w:val="5"/>
      <w:numFmt w:val="upperRoman"/>
      <w:lvlText w:val="%1."/>
      <w:lvlJc w:val="right"/>
      <w:pPr>
        <w:ind w:left="720" w:hanging="360"/>
      </w:pPr>
      <w:rPr>
        <w:rFonts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A6B6225"/>
    <w:multiLevelType w:val="hybridMultilevel"/>
    <w:tmpl w:val="19B4713C"/>
    <w:lvl w:ilvl="0" w:tplc="91026280">
      <w:start w:val="1"/>
      <w:numFmt w:val="decimal"/>
      <w:lvlText w:val="%1."/>
      <w:lvlJc w:val="left"/>
      <w:pPr>
        <w:ind w:left="720" w:hanging="360"/>
      </w:pPr>
      <w:rPr>
        <w:rFonts w:hint="default"/>
        <w:b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BCE09E2"/>
    <w:multiLevelType w:val="hybridMultilevel"/>
    <w:tmpl w:val="A9C2F816"/>
    <w:lvl w:ilvl="0" w:tplc="F5F08302">
      <w:start w:val="4"/>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BE575F6"/>
    <w:multiLevelType w:val="hybridMultilevel"/>
    <w:tmpl w:val="95F68F96"/>
    <w:lvl w:ilvl="0" w:tplc="EF6A682E">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D03645B"/>
    <w:multiLevelType w:val="hybridMultilevel"/>
    <w:tmpl w:val="A1F6E7CC"/>
    <w:lvl w:ilvl="0" w:tplc="CBECB396">
      <w:start w:val="5"/>
      <w:numFmt w:val="upperRoman"/>
      <w:lvlText w:val="%1."/>
      <w:lvlJc w:val="right"/>
      <w:pPr>
        <w:ind w:left="720" w:hanging="360"/>
      </w:pPr>
      <w:rPr>
        <w:rFonts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0D97598"/>
    <w:multiLevelType w:val="hybridMultilevel"/>
    <w:tmpl w:val="3AD6966C"/>
    <w:lvl w:ilvl="0" w:tplc="E332B44C">
      <w:start w:val="1"/>
      <w:numFmt w:val="decimal"/>
      <w:lvlText w:val="%1."/>
      <w:lvlJc w:val="left"/>
      <w:pPr>
        <w:ind w:left="720" w:hanging="360"/>
      </w:pPr>
      <w:rPr>
        <w:rFonts w:hint="default"/>
        <w:b/>
        <w:i w:val="0"/>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5632CE5"/>
    <w:multiLevelType w:val="hybridMultilevel"/>
    <w:tmpl w:val="74EE2ACA"/>
    <w:lvl w:ilvl="0" w:tplc="949CAA08">
      <w:start w:val="1"/>
      <w:numFmt w:val="decimal"/>
      <w:lvlText w:val="%1."/>
      <w:lvlJc w:val="left"/>
      <w:pPr>
        <w:ind w:left="720" w:hanging="360"/>
      </w:pPr>
      <w:rPr>
        <w:rFonts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9480CD5"/>
    <w:multiLevelType w:val="hybridMultilevel"/>
    <w:tmpl w:val="DD20D838"/>
    <w:lvl w:ilvl="0" w:tplc="B2C6FB70">
      <w:start w:val="4"/>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A9167AB"/>
    <w:multiLevelType w:val="hybridMultilevel"/>
    <w:tmpl w:val="E51C08F0"/>
    <w:lvl w:ilvl="0" w:tplc="04070013">
      <w:start w:val="1"/>
      <w:numFmt w:val="upperRoman"/>
      <w:lvlText w:val="%1."/>
      <w:lvlJc w:val="right"/>
      <w:pPr>
        <w:ind w:left="720" w:hanging="360"/>
      </w:pPr>
      <w:rPr>
        <w:rFonts w:hint="default"/>
        <w:b/>
        <w:i w:val="0"/>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BAB2C79"/>
    <w:multiLevelType w:val="hybridMultilevel"/>
    <w:tmpl w:val="9EE66700"/>
    <w:lvl w:ilvl="0" w:tplc="949CAA08">
      <w:start w:val="1"/>
      <w:numFmt w:val="decimal"/>
      <w:lvlText w:val="%1."/>
      <w:lvlJc w:val="left"/>
      <w:pPr>
        <w:ind w:left="720" w:hanging="360"/>
      </w:pPr>
      <w:rPr>
        <w:rFonts w:hint="default"/>
        <w:sz w:val="24"/>
      </w:rPr>
    </w:lvl>
    <w:lvl w:ilvl="1" w:tplc="949CAA08">
      <w:start w:val="1"/>
      <w:numFmt w:val="decimal"/>
      <w:lvlText w:val="%2."/>
      <w:lvlJc w:val="left"/>
      <w:pPr>
        <w:ind w:left="786" w:hanging="360"/>
      </w:pPr>
      <w:rPr>
        <w:rFonts w:hint="default"/>
        <w:sz w:val="24"/>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CFC1756"/>
    <w:multiLevelType w:val="hybridMultilevel"/>
    <w:tmpl w:val="D46A95C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E0B3F13"/>
    <w:multiLevelType w:val="hybridMultilevel"/>
    <w:tmpl w:val="EA36D1E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0FA5C44"/>
    <w:multiLevelType w:val="hybridMultilevel"/>
    <w:tmpl w:val="D604EF94"/>
    <w:lvl w:ilvl="0" w:tplc="949CAA08">
      <w:start w:val="1"/>
      <w:numFmt w:val="decimal"/>
      <w:lvlText w:val="%1."/>
      <w:lvlJc w:val="left"/>
      <w:pPr>
        <w:ind w:left="786" w:hanging="360"/>
      </w:pPr>
      <w:rPr>
        <w:rFonts w:hint="default"/>
        <w:sz w:val="24"/>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1" w15:restartNumberingAfterBreak="0">
    <w:nsid w:val="51BC7089"/>
    <w:multiLevelType w:val="hybridMultilevel"/>
    <w:tmpl w:val="03D66722"/>
    <w:lvl w:ilvl="0" w:tplc="04070011">
      <w:start w:val="1"/>
      <w:numFmt w:val="decimal"/>
      <w:lvlText w:val="%1)"/>
      <w:lvlJc w:val="left"/>
      <w:pPr>
        <w:ind w:left="720" w:hanging="360"/>
      </w:pPr>
      <w:rPr>
        <w:rFonts w:hint="default"/>
        <w:b/>
        <w:i w:val="0"/>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3605E8D"/>
    <w:multiLevelType w:val="hybridMultilevel"/>
    <w:tmpl w:val="2C4234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55E3B84"/>
    <w:multiLevelType w:val="hybridMultilevel"/>
    <w:tmpl w:val="FB48A5F0"/>
    <w:lvl w:ilvl="0" w:tplc="04070015">
      <w:start w:val="1"/>
      <w:numFmt w:val="decimal"/>
      <w:lvlText w:val="(%1)"/>
      <w:lvlJc w:val="left"/>
      <w:pPr>
        <w:ind w:left="1800" w:hanging="360"/>
      </w:p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34" w15:restartNumberingAfterBreak="0">
    <w:nsid w:val="560D6CC8"/>
    <w:multiLevelType w:val="hybridMultilevel"/>
    <w:tmpl w:val="F238EB36"/>
    <w:lvl w:ilvl="0" w:tplc="949CAA08">
      <w:start w:val="1"/>
      <w:numFmt w:val="decimal"/>
      <w:lvlText w:val="%1."/>
      <w:lvlJc w:val="left"/>
      <w:pPr>
        <w:ind w:left="720" w:hanging="360"/>
      </w:pPr>
      <w:rPr>
        <w:rFonts w:hint="default"/>
        <w:b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98C298C"/>
    <w:multiLevelType w:val="hybridMultilevel"/>
    <w:tmpl w:val="4750527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B0A672A"/>
    <w:multiLevelType w:val="hybridMultilevel"/>
    <w:tmpl w:val="1B16A484"/>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0C332D5"/>
    <w:multiLevelType w:val="hybridMultilevel"/>
    <w:tmpl w:val="A9E8D6F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1E52E20"/>
    <w:multiLevelType w:val="hybridMultilevel"/>
    <w:tmpl w:val="74EE2ACA"/>
    <w:lvl w:ilvl="0" w:tplc="949CAA08">
      <w:start w:val="1"/>
      <w:numFmt w:val="decimal"/>
      <w:lvlText w:val="%1."/>
      <w:lvlJc w:val="left"/>
      <w:pPr>
        <w:ind w:left="720" w:hanging="360"/>
      </w:pPr>
      <w:rPr>
        <w:rFonts w:hint="default"/>
        <w:b/>
        <w:i w:val="0"/>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5A2147D"/>
    <w:multiLevelType w:val="hybridMultilevel"/>
    <w:tmpl w:val="899CA048"/>
    <w:lvl w:ilvl="0" w:tplc="99FE2EE6">
      <w:start w:val="1"/>
      <w:numFmt w:val="decimal"/>
      <w:lvlText w:val="%1."/>
      <w:lvlJc w:val="left"/>
      <w:pPr>
        <w:ind w:left="720" w:hanging="360"/>
      </w:pPr>
      <w:rPr>
        <w:rFonts w:hint="default"/>
        <w:sz w:val="24"/>
      </w:rPr>
    </w:lvl>
    <w:lvl w:ilvl="1" w:tplc="04070019">
      <w:start w:val="1"/>
      <w:numFmt w:val="lowerLetter"/>
      <w:lvlText w:val="%2."/>
      <w:lvlJc w:val="left"/>
      <w:pPr>
        <w:ind w:left="786"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39030112">
    <w:abstractNumId w:val="10"/>
  </w:num>
  <w:num w:numId="2" w16cid:durableId="2139520336">
    <w:abstractNumId w:val="14"/>
  </w:num>
  <w:num w:numId="3" w16cid:durableId="1857187326">
    <w:abstractNumId w:val="32"/>
  </w:num>
  <w:num w:numId="4" w16cid:durableId="1318218815">
    <w:abstractNumId w:val="35"/>
  </w:num>
  <w:num w:numId="5" w16cid:durableId="161703261">
    <w:abstractNumId w:val="1"/>
  </w:num>
  <w:num w:numId="6" w16cid:durableId="2078630270">
    <w:abstractNumId w:val="2"/>
  </w:num>
  <w:num w:numId="7" w16cid:durableId="1836526871">
    <w:abstractNumId w:val="9"/>
  </w:num>
  <w:num w:numId="8" w16cid:durableId="579801872">
    <w:abstractNumId w:val="21"/>
  </w:num>
  <w:num w:numId="9" w16cid:durableId="978920309">
    <w:abstractNumId w:val="37"/>
  </w:num>
  <w:num w:numId="10" w16cid:durableId="140582099">
    <w:abstractNumId w:val="33"/>
  </w:num>
  <w:num w:numId="11" w16cid:durableId="1051997308">
    <w:abstractNumId w:val="13"/>
  </w:num>
  <w:num w:numId="12" w16cid:durableId="940986457">
    <w:abstractNumId w:val="15"/>
  </w:num>
  <w:num w:numId="13" w16cid:durableId="704865151">
    <w:abstractNumId w:val="39"/>
  </w:num>
  <w:num w:numId="14" w16cid:durableId="375541717">
    <w:abstractNumId w:val="27"/>
  </w:num>
  <w:num w:numId="15" w16cid:durableId="324476225">
    <w:abstractNumId w:val="28"/>
  </w:num>
  <w:num w:numId="16" w16cid:durableId="1395204456">
    <w:abstractNumId w:val="36"/>
  </w:num>
  <w:num w:numId="17" w16cid:durableId="1911184570">
    <w:abstractNumId w:val="19"/>
  </w:num>
  <w:num w:numId="18" w16cid:durableId="1166093510">
    <w:abstractNumId w:val="30"/>
  </w:num>
  <w:num w:numId="19" w16cid:durableId="1379471237">
    <w:abstractNumId w:val="29"/>
  </w:num>
  <w:num w:numId="20" w16cid:durableId="1291861237">
    <w:abstractNumId w:val="16"/>
  </w:num>
  <w:num w:numId="21" w16cid:durableId="536813494">
    <w:abstractNumId w:val="6"/>
  </w:num>
  <w:num w:numId="22" w16cid:durableId="193659010">
    <w:abstractNumId w:val="25"/>
  </w:num>
  <w:num w:numId="23" w16cid:durableId="1603142619">
    <w:abstractNumId w:val="26"/>
  </w:num>
  <w:num w:numId="24" w16cid:durableId="2055811588">
    <w:abstractNumId w:val="34"/>
  </w:num>
  <w:num w:numId="25" w16cid:durableId="1345277526">
    <w:abstractNumId w:val="8"/>
  </w:num>
  <w:num w:numId="26" w16cid:durableId="1467505435">
    <w:abstractNumId w:val="12"/>
  </w:num>
  <w:num w:numId="27" w16cid:durableId="1251619152">
    <w:abstractNumId w:val="4"/>
  </w:num>
  <w:num w:numId="28" w16cid:durableId="2142915553">
    <w:abstractNumId w:val="20"/>
  </w:num>
  <w:num w:numId="29" w16cid:durableId="1174414057">
    <w:abstractNumId w:val="3"/>
  </w:num>
  <w:num w:numId="30" w16cid:durableId="305940472">
    <w:abstractNumId w:val="23"/>
  </w:num>
  <w:num w:numId="31" w16cid:durableId="949048169">
    <w:abstractNumId w:val="31"/>
  </w:num>
  <w:num w:numId="32" w16cid:durableId="1252356110">
    <w:abstractNumId w:val="7"/>
  </w:num>
  <w:num w:numId="33" w16cid:durableId="49496591">
    <w:abstractNumId w:val="17"/>
  </w:num>
  <w:num w:numId="34" w16cid:durableId="1371146579">
    <w:abstractNumId w:val="11"/>
  </w:num>
  <w:num w:numId="35" w16cid:durableId="989553789">
    <w:abstractNumId w:val="18"/>
  </w:num>
  <w:num w:numId="36" w16cid:durableId="1118527012">
    <w:abstractNumId w:val="38"/>
  </w:num>
  <w:num w:numId="37" w16cid:durableId="2099591962">
    <w:abstractNumId w:val="22"/>
  </w:num>
  <w:num w:numId="38" w16cid:durableId="1272661862">
    <w:abstractNumId w:val="0"/>
  </w:num>
  <w:num w:numId="39" w16cid:durableId="548689973">
    <w:abstractNumId w:val="24"/>
  </w:num>
  <w:num w:numId="40" w16cid:durableId="16595038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D0"/>
    <w:rsid w:val="000337B4"/>
    <w:rsid w:val="000459BF"/>
    <w:rsid w:val="0007480B"/>
    <w:rsid w:val="00086F57"/>
    <w:rsid w:val="0009440A"/>
    <w:rsid w:val="0009604F"/>
    <w:rsid w:val="000B41C5"/>
    <w:rsid w:val="00145808"/>
    <w:rsid w:val="00166A64"/>
    <w:rsid w:val="001719BB"/>
    <w:rsid w:val="001929BB"/>
    <w:rsid w:val="001E5E0C"/>
    <w:rsid w:val="00200F04"/>
    <w:rsid w:val="00201FD1"/>
    <w:rsid w:val="00241FE2"/>
    <w:rsid w:val="002420BF"/>
    <w:rsid w:val="00283041"/>
    <w:rsid w:val="002A2EAB"/>
    <w:rsid w:val="002C0749"/>
    <w:rsid w:val="002C4816"/>
    <w:rsid w:val="002E206B"/>
    <w:rsid w:val="002F4CD8"/>
    <w:rsid w:val="003178BA"/>
    <w:rsid w:val="0033340F"/>
    <w:rsid w:val="00370845"/>
    <w:rsid w:val="00374C42"/>
    <w:rsid w:val="00387C20"/>
    <w:rsid w:val="003D619E"/>
    <w:rsid w:val="00400010"/>
    <w:rsid w:val="00413CE7"/>
    <w:rsid w:val="004638B9"/>
    <w:rsid w:val="004B2BF0"/>
    <w:rsid w:val="004B5FA9"/>
    <w:rsid w:val="004C6EC8"/>
    <w:rsid w:val="00520A12"/>
    <w:rsid w:val="00522559"/>
    <w:rsid w:val="00526CB3"/>
    <w:rsid w:val="005725CB"/>
    <w:rsid w:val="005D41B2"/>
    <w:rsid w:val="005D69CE"/>
    <w:rsid w:val="005F130B"/>
    <w:rsid w:val="00605C2A"/>
    <w:rsid w:val="00621DD9"/>
    <w:rsid w:val="00636D66"/>
    <w:rsid w:val="00672B68"/>
    <w:rsid w:val="00681CB2"/>
    <w:rsid w:val="00686855"/>
    <w:rsid w:val="00692BAC"/>
    <w:rsid w:val="006C666B"/>
    <w:rsid w:val="006D32EB"/>
    <w:rsid w:val="006E6166"/>
    <w:rsid w:val="00700281"/>
    <w:rsid w:val="007038AA"/>
    <w:rsid w:val="007121B9"/>
    <w:rsid w:val="0071564C"/>
    <w:rsid w:val="0071652D"/>
    <w:rsid w:val="00717001"/>
    <w:rsid w:val="0076204A"/>
    <w:rsid w:val="00782FB8"/>
    <w:rsid w:val="0078785C"/>
    <w:rsid w:val="007A11F8"/>
    <w:rsid w:val="007C179D"/>
    <w:rsid w:val="007D6588"/>
    <w:rsid w:val="00814175"/>
    <w:rsid w:val="008338B9"/>
    <w:rsid w:val="0084046D"/>
    <w:rsid w:val="0085625E"/>
    <w:rsid w:val="00861D84"/>
    <w:rsid w:val="00862CF5"/>
    <w:rsid w:val="00867162"/>
    <w:rsid w:val="00895549"/>
    <w:rsid w:val="0094411C"/>
    <w:rsid w:val="00976663"/>
    <w:rsid w:val="0098520D"/>
    <w:rsid w:val="009A3FC9"/>
    <w:rsid w:val="009B6A46"/>
    <w:rsid w:val="009C5881"/>
    <w:rsid w:val="009D08BE"/>
    <w:rsid w:val="00A06D2A"/>
    <w:rsid w:val="00A23525"/>
    <w:rsid w:val="00A52B06"/>
    <w:rsid w:val="00A559FA"/>
    <w:rsid w:val="00AA40E5"/>
    <w:rsid w:val="00AD3B81"/>
    <w:rsid w:val="00B03422"/>
    <w:rsid w:val="00B044AF"/>
    <w:rsid w:val="00B23B39"/>
    <w:rsid w:val="00B31A10"/>
    <w:rsid w:val="00B512D6"/>
    <w:rsid w:val="00B75CEC"/>
    <w:rsid w:val="00BA6346"/>
    <w:rsid w:val="00BC2ED0"/>
    <w:rsid w:val="00BE0E40"/>
    <w:rsid w:val="00BF216E"/>
    <w:rsid w:val="00C05412"/>
    <w:rsid w:val="00C34A31"/>
    <w:rsid w:val="00C7146A"/>
    <w:rsid w:val="00C875A3"/>
    <w:rsid w:val="00CA1DD5"/>
    <w:rsid w:val="00CC3AC3"/>
    <w:rsid w:val="00CD3411"/>
    <w:rsid w:val="00CE4EEC"/>
    <w:rsid w:val="00CF08BF"/>
    <w:rsid w:val="00D0160F"/>
    <w:rsid w:val="00D245B6"/>
    <w:rsid w:val="00D6034F"/>
    <w:rsid w:val="00D74549"/>
    <w:rsid w:val="00D74D72"/>
    <w:rsid w:val="00DA518C"/>
    <w:rsid w:val="00E12B70"/>
    <w:rsid w:val="00E41316"/>
    <w:rsid w:val="00E52E8B"/>
    <w:rsid w:val="00E534E5"/>
    <w:rsid w:val="00E60302"/>
    <w:rsid w:val="00E63100"/>
    <w:rsid w:val="00E94B43"/>
    <w:rsid w:val="00ED3AC2"/>
    <w:rsid w:val="00EE10CB"/>
    <w:rsid w:val="00EF4599"/>
    <w:rsid w:val="00F12B24"/>
    <w:rsid w:val="00F2209D"/>
    <w:rsid w:val="00F226E4"/>
    <w:rsid w:val="00F354D6"/>
    <w:rsid w:val="00F435D4"/>
    <w:rsid w:val="00F57EAF"/>
    <w:rsid w:val="00F8243A"/>
    <w:rsid w:val="00F858FA"/>
    <w:rsid w:val="00F909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00C38C"/>
  <w15:docId w15:val="{6755E746-7131-4E83-8E31-4F0BF646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1FE2"/>
    <w:rPr>
      <w:rFonts w:ascii="Arial" w:hAnsi="Arial"/>
      <w:sz w:val="22"/>
    </w:rPr>
  </w:style>
  <w:style w:type="paragraph" w:styleId="berschrift1">
    <w:name w:val="heading 1"/>
    <w:basedOn w:val="Standard"/>
    <w:next w:val="Standard"/>
    <w:qFormat/>
    <w:rsid w:val="00241FE2"/>
    <w:pPr>
      <w:keepNext/>
      <w:jc w:val="right"/>
      <w:outlineLvl w:val="0"/>
    </w:pPr>
    <w:rPr>
      <w:b/>
      <w:sz w:val="28"/>
    </w:rPr>
  </w:style>
  <w:style w:type="paragraph" w:styleId="berschrift2">
    <w:name w:val="heading 2"/>
    <w:basedOn w:val="Standard"/>
    <w:next w:val="Standard"/>
    <w:qFormat/>
    <w:rsid w:val="00241FE2"/>
    <w:pPr>
      <w:keepNext/>
      <w:jc w:val="center"/>
      <w:outlineLvl w:val="1"/>
    </w:pPr>
    <w:rPr>
      <w:b/>
      <w:sz w:val="96"/>
    </w:rPr>
  </w:style>
  <w:style w:type="paragraph" w:styleId="berschrift3">
    <w:name w:val="heading 3"/>
    <w:basedOn w:val="Standard"/>
    <w:next w:val="Standard"/>
    <w:qFormat/>
    <w:rsid w:val="00241FE2"/>
    <w:pPr>
      <w:keepNext/>
      <w:outlineLvl w:val="2"/>
    </w:pPr>
    <w:rPr>
      <w:b/>
      <w:sz w:val="28"/>
    </w:rPr>
  </w:style>
  <w:style w:type="paragraph" w:styleId="berschrift4">
    <w:name w:val="heading 4"/>
    <w:basedOn w:val="Standard"/>
    <w:next w:val="Standard"/>
    <w:link w:val="berschrift4Zchn"/>
    <w:qFormat/>
    <w:rsid w:val="009A3FC9"/>
    <w:pPr>
      <w:keepNext/>
      <w:outlineLvl w:val="3"/>
    </w:pPr>
    <w:rPr>
      <w:b/>
      <w:color w:val="0000FF"/>
    </w:rPr>
  </w:style>
  <w:style w:type="paragraph" w:styleId="berschrift5">
    <w:name w:val="heading 5"/>
    <w:basedOn w:val="Standard"/>
    <w:next w:val="Standard"/>
    <w:qFormat/>
    <w:rsid w:val="00241FE2"/>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41FE2"/>
    <w:pPr>
      <w:tabs>
        <w:tab w:val="center" w:pos="4536"/>
        <w:tab w:val="right" w:pos="9072"/>
      </w:tabs>
    </w:pPr>
  </w:style>
  <w:style w:type="paragraph" w:styleId="Fuzeile">
    <w:name w:val="footer"/>
    <w:basedOn w:val="Standard"/>
    <w:link w:val="FuzeileZchn"/>
    <w:uiPriority w:val="99"/>
    <w:rsid w:val="00241FE2"/>
    <w:pPr>
      <w:tabs>
        <w:tab w:val="center" w:pos="4536"/>
        <w:tab w:val="right" w:pos="9072"/>
      </w:tabs>
    </w:pPr>
  </w:style>
  <w:style w:type="paragraph" w:styleId="Textkrper3">
    <w:name w:val="Body Text 3"/>
    <w:basedOn w:val="Standard"/>
    <w:rsid w:val="00241FE2"/>
    <w:pPr>
      <w:spacing w:line="360" w:lineRule="auto"/>
      <w:jc w:val="both"/>
    </w:pPr>
    <w:rPr>
      <w:sz w:val="20"/>
    </w:rPr>
  </w:style>
  <w:style w:type="paragraph" w:styleId="Textkrper">
    <w:name w:val="Body Text"/>
    <w:basedOn w:val="Standard"/>
    <w:link w:val="TextkrperZchn"/>
    <w:rsid w:val="00241FE2"/>
    <w:pPr>
      <w:spacing w:line="360" w:lineRule="auto"/>
    </w:pPr>
    <w:rPr>
      <w:i/>
    </w:rPr>
  </w:style>
  <w:style w:type="character" w:styleId="Seitenzahl">
    <w:name w:val="page number"/>
    <w:basedOn w:val="Absatz-Standardschriftart"/>
    <w:rsid w:val="00241FE2"/>
  </w:style>
  <w:style w:type="paragraph" w:customStyle="1" w:styleId="Textkrper21">
    <w:name w:val="Textkörper 21"/>
    <w:basedOn w:val="Standard"/>
    <w:rsid w:val="00241FE2"/>
    <w:pPr>
      <w:spacing w:line="360" w:lineRule="auto"/>
      <w:ind w:left="284"/>
      <w:jc w:val="both"/>
    </w:pPr>
    <w:rPr>
      <w:sz w:val="24"/>
    </w:rPr>
  </w:style>
  <w:style w:type="paragraph" w:styleId="Textkrper2">
    <w:name w:val="Body Text 2"/>
    <w:basedOn w:val="Standard"/>
    <w:rsid w:val="00241FE2"/>
    <w:pPr>
      <w:spacing w:line="360" w:lineRule="auto"/>
    </w:pPr>
  </w:style>
  <w:style w:type="paragraph" w:styleId="Funotentext">
    <w:name w:val="footnote text"/>
    <w:basedOn w:val="Standard"/>
    <w:semiHidden/>
    <w:rsid w:val="00241FE2"/>
    <w:rPr>
      <w:sz w:val="20"/>
    </w:rPr>
  </w:style>
  <w:style w:type="character" w:styleId="Hyperlink">
    <w:name w:val="Hyperlink"/>
    <w:basedOn w:val="Absatz-Standardschriftart"/>
    <w:rsid w:val="00241FE2"/>
    <w:rPr>
      <w:color w:val="0000FF"/>
      <w:u w:val="single"/>
    </w:rPr>
  </w:style>
  <w:style w:type="paragraph" w:styleId="Textkrper-Zeileneinzug">
    <w:name w:val="Body Text Indent"/>
    <w:basedOn w:val="Standard"/>
    <w:link w:val="Textkrper-ZeileneinzugZchn"/>
    <w:rsid w:val="00241FE2"/>
    <w:pPr>
      <w:ind w:left="360"/>
    </w:pPr>
  </w:style>
  <w:style w:type="character" w:styleId="BesuchterLink">
    <w:name w:val="FollowedHyperlink"/>
    <w:basedOn w:val="Absatz-Standardschriftart"/>
    <w:rsid w:val="00400010"/>
    <w:rPr>
      <w:color w:val="800080"/>
      <w:u w:val="single"/>
    </w:rPr>
  </w:style>
  <w:style w:type="paragraph" w:styleId="Sprechblasentext">
    <w:name w:val="Balloon Text"/>
    <w:basedOn w:val="Standard"/>
    <w:link w:val="SprechblasentextZchn"/>
    <w:uiPriority w:val="99"/>
    <w:semiHidden/>
    <w:unhideWhenUsed/>
    <w:rsid w:val="0078785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785C"/>
    <w:rPr>
      <w:rFonts w:ascii="Tahoma" w:hAnsi="Tahoma" w:cs="Tahoma"/>
      <w:sz w:val="16"/>
      <w:szCs w:val="16"/>
    </w:rPr>
  </w:style>
  <w:style w:type="paragraph" w:styleId="Listenabsatz">
    <w:name w:val="List Paragraph"/>
    <w:basedOn w:val="Standard"/>
    <w:uiPriority w:val="34"/>
    <w:qFormat/>
    <w:rsid w:val="00AA40E5"/>
    <w:pPr>
      <w:ind w:left="720"/>
      <w:contextualSpacing/>
    </w:pPr>
  </w:style>
  <w:style w:type="character" w:customStyle="1" w:styleId="TextkrperZchn">
    <w:name w:val="Textkörper Zchn"/>
    <w:basedOn w:val="Absatz-Standardschriftart"/>
    <w:link w:val="Textkrper"/>
    <w:rsid w:val="00C7146A"/>
    <w:rPr>
      <w:rFonts w:ascii="Arial" w:hAnsi="Arial"/>
      <w:i/>
      <w:sz w:val="22"/>
    </w:rPr>
  </w:style>
  <w:style w:type="character" w:customStyle="1" w:styleId="KopfzeileZchn">
    <w:name w:val="Kopfzeile Zchn"/>
    <w:basedOn w:val="Absatz-Standardschriftart"/>
    <w:link w:val="Kopfzeile"/>
    <w:uiPriority w:val="99"/>
    <w:rsid w:val="00AD3B81"/>
    <w:rPr>
      <w:rFonts w:ascii="Arial" w:hAnsi="Arial"/>
      <w:sz w:val="22"/>
    </w:rPr>
  </w:style>
  <w:style w:type="paragraph" w:styleId="berarbeitung">
    <w:name w:val="Revision"/>
    <w:hidden/>
    <w:uiPriority w:val="99"/>
    <w:semiHidden/>
    <w:rsid w:val="00AD3B81"/>
    <w:rPr>
      <w:rFonts w:ascii="Arial" w:hAnsi="Arial"/>
      <w:sz w:val="22"/>
    </w:rPr>
  </w:style>
  <w:style w:type="character" w:customStyle="1" w:styleId="FuzeileZchn">
    <w:name w:val="Fußzeile Zchn"/>
    <w:basedOn w:val="Absatz-Standardschriftart"/>
    <w:link w:val="Fuzeile"/>
    <w:uiPriority w:val="99"/>
    <w:rsid w:val="00AD3B81"/>
    <w:rPr>
      <w:rFonts w:ascii="Arial" w:hAnsi="Arial"/>
      <w:sz w:val="22"/>
    </w:rPr>
  </w:style>
  <w:style w:type="character" w:customStyle="1" w:styleId="berschrift4Zchn">
    <w:name w:val="Überschrift 4 Zchn"/>
    <w:basedOn w:val="Absatz-Standardschriftart"/>
    <w:link w:val="berschrift4"/>
    <w:rsid w:val="006C666B"/>
    <w:rPr>
      <w:rFonts w:ascii="Arial" w:hAnsi="Arial"/>
      <w:b/>
      <w:color w:val="0000FF"/>
      <w:sz w:val="22"/>
    </w:rPr>
  </w:style>
  <w:style w:type="character" w:customStyle="1" w:styleId="Textkrper-ZeileneinzugZchn">
    <w:name w:val="Textkörper-Zeileneinzug Zchn"/>
    <w:basedOn w:val="Absatz-Standardschriftart"/>
    <w:link w:val="Textkrper-Zeileneinzug"/>
    <w:rsid w:val="006C666B"/>
    <w:rPr>
      <w:rFonts w:ascii="Arial" w:hAnsi="Arial"/>
      <w:sz w:val="22"/>
    </w:rPr>
  </w:style>
  <w:style w:type="table" w:styleId="Tabellenraster">
    <w:name w:val="Table Grid"/>
    <w:basedOn w:val="NormaleTabelle"/>
    <w:uiPriority w:val="59"/>
    <w:rsid w:val="00B04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07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7" ma:contentTypeDescription="Ein neues Dokument erstellen." ma:contentTypeScope="" ma:versionID="b92f69cd1f3c9f7aab5d56f26f1a8a88">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f79c75ed3e46ee854ab0cc1904460d8a"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BCE0C-B600-47BC-ADDA-859250F9E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58E6A4-CE03-4EF1-8726-C6F87CA9F068}">
  <ds:schemaRefs>
    <ds:schemaRef ds:uri="http://schemas.microsoft.com/sharepoint/v3/contenttype/forms"/>
  </ds:schemaRefs>
</ds:datastoreItem>
</file>

<file path=customXml/itemProps3.xml><?xml version="1.0" encoding="utf-8"?>
<ds:datastoreItem xmlns:ds="http://schemas.openxmlformats.org/officeDocument/2006/customXml" ds:itemID="{399AA548-B71D-440A-B5D2-E5A4FC60FD2B}">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4.xml><?xml version="1.0" encoding="utf-8"?>
<ds:datastoreItem xmlns:ds="http://schemas.openxmlformats.org/officeDocument/2006/customXml" ds:itemID="{CA8AA727-46C5-41AA-A081-449C04AF6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1886</Words>
  <Characters>13878</Characters>
  <Application>Microsoft Office Word</Application>
  <DocSecurity>0</DocSecurity>
  <Lines>115</Lines>
  <Paragraphs>31</Paragraphs>
  <ScaleCrop>false</ScaleCrop>
  <HeadingPairs>
    <vt:vector size="2" baseType="variant">
      <vt:variant>
        <vt:lpstr>Titel</vt:lpstr>
      </vt:variant>
      <vt:variant>
        <vt:i4>1</vt:i4>
      </vt:variant>
    </vt:vector>
  </HeadingPairs>
  <TitlesOfParts>
    <vt:vector size="1" baseType="lpstr">
      <vt:lpstr/>
    </vt:vector>
  </TitlesOfParts>
  <Company>IHK Frankfurt am Main</Company>
  <LinksUpToDate>false</LinksUpToDate>
  <CharactersWithSpaces>15733</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1572928</vt:i4>
      </vt:variant>
      <vt:variant>
        <vt:i4>66</vt:i4>
      </vt:variant>
      <vt:variant>
        <vt:i4>0</vt:i4>
      </vt:variant>
      <vt:variant>
        <vt:i4>5</vt:i4>
      </vt:variant>
      <vt:variant>
        <vt:lpwstr>http://www.ihk-wiesbaden.de/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7209083</vt:i4>
      </vt:variant>
      <vt:variant>
        <vt:i4>60</vt:i4>
      </vt:variant>
      <vt:variant>
        <vt:i4>0</vt:i4>
      </vt:variant>
      <vt:variant>
        <vt:i4>5</vt:i4>
      </vt:variant>
      <vt:variant>
        <vt:lpwstr>http://www.ihk-lahndill.de/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786527</vt:i4>
      </vt:variant>
      <vt:variant>
        <vt:i4>54</vt:i4>
      </vt:variant>
      <vt:variant>
        <vt:i4>0</vt:i4>
      </vt:variant>
      <vt:variant>
        <vt:i4>5</vt:i4>
      </vt:variant>
      <vt:variant>
        <vt:lpwstr>http://www.offenbach.ihk.de/</vt:lpwstr>
      </vt:variant>
      <vt:variant>
        <vt:lpwstr/>
      </vt:variant>
      <vt:variant>
        <vt:i4>5898332</vt:i4>
      </vt:variant>
      <vt:variant>
        <vt:i4>51</vt:i4>
      </vt:variant>
      <vt:variant>
        <vt:i4>0</vt:i4>
      </vt:variant>
      <vt:variant>
        <vt:i4>5</vt:i4>
      </vt:variant>
      <vt:variant>
        <vt:lpwstr>mailto:ihk_limburg@compuserve.com</vt:lpwstr>
      </vt:variant>
      <vt:variant>
        <vt:lpwstr/>
      </vt:variant>
      <vt:variant>
        <vt:i4>7405607</vt:i4>
      </vt:variant>
      <vt:variant>
        <vt:i4>48</vt:i4>
      </vt:variant>
      <vt:variant>
        <vt:i4>0</vt:i4>
      </vt:variant>
      <vt:variant>
        <vt:i4>5</vt:i4>
      </vt:variant>
      <vt:variant>
        <vt:lpwstr>http://www.ihk-limburg.de/</vt:lpwstr>
      </vt:variant>
      <vt:variant>
        <vt:lpwstr/>
      </vt:variant>
      <vt:variant>
        <vt:i4>2097246</vt:i4>
      </vt:variant>
      <vt:variant>
        <vt:i4>45</vt:i4>
      </vt:variant>
      <vt:variant>
        <vt:i4>0</vt:i4>
      </vt:variant>
      <vt:variant>
        <vt:i4>5</vt:i4>
      </vt:variant>
      <vt:variant>
        <vt:lpwstr>mailto:info@hanau.ihk.de</vt:lpwstr>
      </vt:variant>
      <vt:variant>
        <vt:lpwstr/>
      </vt:variant>
      <vt:variant>
        <vt:i4>2031631</vt:i4>
      </vt:variant>
      <vt:variant>
        <vt:i4>42</vt:i4>
      </vt:variant>
      <vt:variant>
        <vt:i4>0</vt:i4>
      </vt:variant>
      <vt:variant>
        <vt:i4>5</vt:i4>
      </vt:variant>
      <vt:variant>
        <vt:lpwstr>http://www.ihk-kassel.de/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1310728</vt:i4>
      </vt:variant>
      <vt:variant>
        <vt:i4>36</vt:i4>
      </vt:variant>
      <vt:variant>
        <vt:i4>0</vt:i4>
      </vt:variant>
      <vt:variant>
        <vt:i4>5</vt:i4>
      </vt:variant>
      <vt:variant>
        <vt:lpwstr>http://www.giessen-friedberg.ihk.de/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1114206</vt:i4>
      </vt:variant>
      <vt:variant>
        <vt:i4>30</vt:i4>
      </vt:variant>
      <vt:variant>
        <vt:i4>0</vt:i4>
      </vt:variant>
      <vt:variant>
        <vt:i4>5</vt:i4>
      </vt:variant>
      <vt:variant>
        <vt:lpwstr>http://www.ihk-hanau.de/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1310728</vt:i4>
      </vt:variant>
      <vt:variant>
        <vt:i4>24</vt:i4>
      </vt:variant>
      <vt:variant>
        <vt:i4>0</vt:i4>
      </vt:variant>
      <vt:variant>
        <vt:i4>5</vt:i4>
      </vt:variant>
      <vt:variant>
        <vt:lpwstr>http://www.giessen-friedberg.ihk.de/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589903</vt:i4>
      </vt:variant>
      <vt:variant>
        <vt:i4>18</vt:i4>
      </vt:variant>
      <vt:variant>
        <vt:i4>0</vt:i4>
      </vt:variant>
      <vt:variant>
        <vt:i4>5</vt:i4>
      </vt:variant>
      <vt:variant>
        <vt:lpwstr>http://www.ihk-fulda.de/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4259887</vt:i4>
      </vt:variant>
      <vt:variant>
        <vt:i4>9</vt:i4>
      </vt:variant>
      <vt:variant>
        <vt:i4>0</vt:i4>
      </vt:variant>
      <vt:variant>
        <vt:i4>5</vt:i4>
      </vt:variant>
      <vt:variant>
        <vt:lpwstr>mailto:info@lahndill.ihk.de</vt:lpwstr>
      </vt:variant>
      <vt:variant>
        <vt:lpwstr/>
      </vt:variant>
      <vt:variant>
        <vt:i4>7209083</vt:i4>
      </vt:variant>
      <vt:variant>
        <vt:i4>6</vt:i4>
      </vt:variant>
      <vt:variant>
        <vt:i4>0</vt:i4>
      </vt:variant>
      <vt:variant>
        <vt:i4>5</vt:i4>
      </vt:variant>
      <vt:variant>
        <vt:lpwstr>http://www.ihk-lahndill.de/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2490483</vt:i4>
      </vt:variant>
      <vt:variant>
        <vt:i4>0</vt:i4>
      </vt:variant>
      <vt:variant>
        <vt:i4>0</vt:i4>
      </vt:variant>
      <vt:variant>
        <vt:i4>5</vt:i4>
      </vt:variant>
      <vt:variant>
        <vt:lpwstr>http://www.darmstadt.ihk24.de/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pfassbinder</dc:creator>
  <cp:lastModifiedBy>Schlüter, Jan</cp:lastModifiedBy>
  <cp:revision>6</cp:revision>
  <cp:lastPrinted>2020-11-30T07:06:00Z</cp:lastPrinted>
  <dcterms:created xsi:type="dcterms:W3CDTF">2023-09-12T10:17:00Z</dcterms:created>
  <dcterms:modified xsi:type="dcterms:W3CDTF">2023-11-30T08:38:00Z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